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E275E" w14:textId="157EC8EB" w:rsidR="07E44508" w:rsidRDefault="07E44508" w:rsidP="07E44508">
      <w:pPr>
        <w:rPr>
          <w:rFonts w:eastAsia="Calibri"/>
          <w:szCs w:val="20"/>
        </w:rPr>
      </w:pPr>
      <w:r>
        <w:rPr>
          <w:noProof/>
        </w:rPr>
        <w:drawing>
          <wp:inline distT="0" distB="0" distL="0" distR="0" wp14:anchorId="61319E84" wp14:editId="5B283E99">
            <wp:extent cx="2066925" cy="744954"/>
            <wp:effectExtent l="0" t="0" r="0" b="0"/>
            <wp:docPr id="1839501807" name="Picture 18395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744954"/>
                    </a:xfrm>
                    <a:prstGeom prst="rect">
                      <a:avLst/>
                    </a:prstGeom>
                  </pic:spPr>
                </pic:pic>
              </a:graphicData>
            </a:graphic>
          </wp:inline>
        </w:drawing>
      </w:r>
    </w:p>
    <w:p w14:paraId="62E6FFB7" w14:textId="374B6DC8" w:rsidR="07E44508" w:rsidRDefault="07E44508" w:rsidP="07E44508">
      <w:pPr>
        <w:pStyle w:val="Title"/>
        <w:spacing w:before="0"/>
        <w:jc w:val="center"/>
        <w:rPr>
          <w:rFonts w:ascii="Open Sans" w:hAnsi="Open Sans" w:cs="Open Sans"/>
          <w:sz w:val="40"/>
          <w:szCs w:val="40"/>
        </w:rPr>
      </w:pPr>
    </w:p>
    <w:p w14:paraId="3C673E1E" w14:textId="5BBD89A9" w:rsidR="00EA6FEF" w:rsidRPr="007E5E12" w:rsidRDefault="002801E2" w:rsidP="07E44508">
      <w:pPr>
        <w:pStyle w:val="Title"/>
        <w:spacing w:before="0"/>
        <w:jc w:val="center"/>
        <w:rPr>
          <w:rFonts w:ascii="Open Sans" w:hAnsi="Open Sans" w:cs="Open Sans"/>
          <w:b/>
          <w:bCs/>
          <w:sz w:val="40"/>
          <w:szCs w:val="40"/>
        </w:rPr>
      </w:pPr>
      <w:r w:rsidRPr="07E44508">
        <w:rPr>
          <w:rFonts w:ascii="Open Sans" w:hAnsi="Open Sans" w:cs="Open Sans"/>
          <w:b/>
          <w:bCs/>
          <w:sz w:val="40"/>
          <w:szCs w:val="40"/>
        </w:rPr>
        <w:t>The Center for Wooden Boats</w:t>
      </w:r>
      <w:r w:rsidR="0043500D" w:rsidRPr="07E44508">
        <w:rPr>
          <w:rFonts w:ascii="Open Sans" w:hAnsi="Open Sans" w:cs="Open Sans"/>
          <w:b/>
          <w:bCs/>
          <w:sz w:val="40"/>
          <w:szCs w:val="40"/>
        </w:rPr>
        <w:t xml:space="preserve"> </w:t>
      </w:r>
    </w:p>
    <w:p w14:paraId="19DED082" w14:textId="5EE06320" w:rsidR="00EA6FEF" w:rsidRPr="007E5E12" w:rsidRDefault="0043500D" w:rsidP="07E44508">
      <w:pPr>
        <w:pStyle w:val="Title"/>
        <w:spacing w:before="0"/>
        <w:jc w:val="center"/>
        <w:rPr>
          <w:rFonts w:ascii="Open Sans" w:hAnsi="Open Sans" w:cs="Open Sans"/>
          <w:b/>
          <w:bCs/>
          <w:sz w:val="40"/>
          <w:szCs w:val="40"/>
        </w:rPr>
      </w:pPr>
      <w:r w:rsidRPr="07E44508">
        <w:rPr>
          <w:rFonts w:ascii="Open Sans" w:hAnsi="Open Sans" w:cs="Open Sans"/>
          <w:b/>
          <w:bCs/>
          <w:sz w:val="40"/>
          <w:szCs w:val="40"/>
        </w:rPr>
        <w:t>Facility Rental Information Packet</w:t>
      </w:r>
    </w:p>
    <w:p w14:paraId="533E0777" w14:textId="086C67B3" w:rsidR="07E44508" w:rsidRDefault="07E44508" w:rsidP="07E44508">
      <w:pPr>
        <w:rPr>
          <w:rFonts w:eastAsia="Calibri"/>
          <w:szCs w:val="20"/>
        </w:rPr>
      </w:pPr>
    </w:p>
    <w:p w14:paraId="47D6DAAF" w14:textId="26481887" w:rsidR="78C50712" w:rsidRPr="002D656E" w:rsidRDefault="0043500D" w:rsidP="78C50712">
      <w:pPr>
        <w:spacing w:line="360" w:lineRule="auto"/>
        <w:jc w:val="both"/>
        <w:rPr>
          <w:rFonts w:cs="Open Sans"/>
          <w:color w:val="FFC000" w:themeColor="accent4"/>
          <w:szCs w:val="20"/>
        </w:rPr>
      </w:pPr>
      <w:r w:rsidRPr="78C50712">
        <w:rPr>
          <w:rFonts w:cs="Open Sans"/>
          <w:b/>
          <w:bCs/>
          <w:sz w:val="28"/>
          <w:szCs w:val="28"/>
        </w:rPr>
        <w:t xml:space="preserve">Please </w:t>
      </w:r>
      <w:r w:rsidRPr="78C50712">
        <w:rPr>
          <w:rFonts w:cs="Open Sans"/>
          <w:b/>
          <w:bCs/>
          <w:sz w:val="28"/>
          <w:szCs w:val="28"/>
          <w:u w:val="single"/>
        </w:rPr>
        <w:t>read through this packet thoroughly</w:t>
      </w:r>
      <w:r w:rsidRPr="78C50712">
        <w:rPr>
          <w:rFonts w:cs="Open Sans"/>
          <w:b/>
          <w:bCs/>
          <w:sz w:val="28"/>
          <w:szCs w:val="28"/>
        </w:rPr>
        <w:t xml:space="preserve"> to determine if CWB is the right fit for your event </w:t>
      </w:r>
      <w:r w:rsidRPr="78C50712">
        <w:rPr>
          <w:rFonts w:cs="Open Sans"/>
          <w:b/>
          <w:bCs/>
          <w:sz w:val="28"/>
          <w:szCs w:val="28"/>
          <w:u w:val="single"/>
        </w:rPr>
        <w:t>prior to contacting CWB for a rental request.</w:t>
      </w:r>
      <w:r w:rsidRPr="78C50712">
        <w:rPr>
          <w:rFonts w:cs="Open Sans"/>
          <w:b/>
          <w:bCs/>
          <w:sz w:val="28"/>
          <w:szCs w:val="28"/>
        </w:rPr>
        <w:t xml:space="preserve"> </w:t>
      </w:r>
    </w:p>
    <w:p w14:paraId="6602F374" w14:textId="675BB49C" w:rsidR="0043500D" w:rsidRDefault="0043500D" w:rsidP="78C50712">
      <w:pPr>
        <w:spacing w:line="360" w:lineRule="auto"/>
        <w:jc w:val="both"/>
      </w:pPr>
      <w:r w:rsidRPr="78C50712">
        <w:rPr>
          <w:rFonts w:cs="Open Sans"/>
          <w:sz w:val="28"/>
          <w:szCs w:val="28"/>
        </w:rPr>
        <w:t>The Center for Wooden Boats (CWB) is a non-profit maritime museum that selectively agrees to rent a few specific spaces to the public for private functions. Make your event a memorable one surrounded by dockside views of Lake Union while taking in the maritime history and heritage of Seattle!</w:t>
      </w:r>
    </w:p>
    <w:p w14:paraId="1320FD36" w14:textId="28DBCA2C" w:rsidR="0043500D" w:rsidRDefault="78C50712" w:rsidP="002D656E">
      <w:pPr>
        <w:spacing w:line="360" w:lineRule="auto"/>
        <w:jc w:val="center"/>
      </w:pPr>
      <w:r>
        <w:rPr>
          <w:noProof/>
        </w:rPr>
        <w:drawing>
          <wp:inline distT="0" distB="0" distL="0" distR="0" wp14:anchorId="3B1CD3B4" wp14:editId="2879C603">
            <wp:extent cx="4462462" cy="2974975"/>
            <wp:effectExtent l="0" t="0" r="0" b="0"/>
            <wp:docPr id="644273985" name="Picture 64427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73985"/>
                    <pic:cNvPicPr/>
                  </pic:nvPicPr>
                  <pic:blipFill>
                    <a:blip r:embed="rId9">
                      <a:extLst>
                        <a:ext uri="{28A0092B-C50C-407E-A947-70E740481C1C}">
                          <a14:useLocalDpi xmlns:a14="http://schemas.microsoft.com/office/drawing/2010/main" val="0"/>
                        </a:ext>
                      </a:extLst>
                    </a:blip>
                    <a:stretch>
                      <a:fillRect/>
                    </a:stretch>
                  </pic:blipFill>
                  <pic:spPr>
                    <a:xfrm>
                      <a:off x="0" y="0"/>
                      <a:ext cx="4462462" cy="2974975"/>
                    </a:xfrm>
                    <a:prstGeom prst="rect">
                      <a:avLst/>
                    </a:prstGeom>
                  </pic:spPr>
                </pic:pic>
              </a:graphicData>
            </a:graphic>
          </wp:inline>
        </w:drawing>
      </w:r>
    </w:p>
    <w:p w14:paraId="550A6355" w14:textId="606EC158" w:rsidR="53233970" w:rsidRDefault="53233970">
      <w:r>
        <w:br w:type="page"/>
      </w:r>
    </w:p>
    <w:sdt>
      <w:sdtPr>
        <w:id w:val="2017118148"/>
        <w:docPartObj>
          <w:docPartGallery w:val="Table of Contents"/>
          <w:docPartUnique/>
        </w:docPartObj>
      </w:sdtPr>
      <w:sdtContent>
        <w:p w14:paraId="5968F8BA" w14:textId="3A6DFF23" w:rsidR="00290E81" w:rsidRDefault="00290E81" w:rsidP="0D6A6303">
          <w:pPr>
            <w:pStyle w:val="TOC1"/>
            <w:tabs>
              <w:tab w:val="right" w:leader="dot" w:pos="10800"/>
            </w:tabs>
            <w:rPr>
              <w:rStyle w:val="Hyperlink"/>
              <w:noProof/>
              <w:lang w:eastAsia="ja-JP"/>
            </w:rPr>
          </w:pPr>
          <w:r>
            <w:fldChar w:fldCharType="begin"/>
          </w:r>
          <w:r>
            <w:instrText>TOC \o \z \u \h</w:instrText>
          </w:r>
          <w:r>
            <w:fldChar w:fldCharType="separate"/>
          </w:r>
          <w:hyperlink w:anchor="_Toc1921502468">
            <w:r w:rsidR="0D6A6303" w:rsidRPr="0D6A6303">
              <w:rPr>
                <w:rStyle w:val="Hyperlink"/>
              </w:rPr>
              <w:t>Wagner Education Center- Sail Loft</w:t>
            </w:r>
            <w:r>
              <w:tab/>
            </w:r>
            <w:r>
              <w:fldChar w:fldCharType="begin"/>
            </w:r>
            <w:r>
              <w:instrText>PAGEREF _Toc1921502468 \h</w:instrText>
            </w:r>
            <w:r>
              <w:fldChar w:fldCharType="separate"/>
            </w:r>
            <w:r w:rsidR="0D6A6303" w:rsidRPr="0D6A6303">
              <w:rPr>
                <w:rStyle w:val="Hyperlink"/>
              </w:rPr>
              <w:t>2</w:t>
            </w:r>
            <w:r>
              <w:fldChar w:fldCharType="end"/>
            </w:r>
          </w:hyperlink>
        </w:p>
        <w:p w14:paraId="02176B37" w14:textId="6C1F5424" w:rsidR="00290E81" w:rsidRDefault="00000000" w:rsidP="0D6A6303">
          <w:pPr>
            <w:pStyle w:val="TOC2"/>
            <w:tabs>
              <w:tab w:val="right" w:leader="dot" w:pos="10800"/>
            </w:tabs>
            <w:rPr>
              <w:rStyle w:val="Hyperlink"/>
              <w:noProof/>
              <w:lang w:eastAsia="ja-JP"/>
            </w:rPr>
          </w:pPr>
          <w:hyperlink w:anchor="_Toc109359088">
            <w:r w:rsidR="0D6A6303" w:rsidRPr="0D6A6303">
              <w:rPr>
                <w:rStyle w:val="Hyperlink"/>
              </w:rPr>
              <w:t>Equipment Included in Rental</w:t>
            </w:r>
            <w:r w:rsidR="00290E81">
              <w:tab/>
            </w:r>
            <w:r w:rsidR="00290E81">
              <w:fldChar w:fldCharType="begin"/>
            </w:r>
            <w:r w:rsidR="00290E81">
              <w:instrText>PAGEREF _Toc109359088 \h</w:instrText>
            </w:r>
            <w:r w:rsidR="00290E81">
              <w:fldChar w:fldCharType="separate"/>
            </w:r>
            <w:r w:rsidR="0D6A6303" w:rsidRPr="0D6A6303">
              <w:rPr>
                <w:rStyle w:val="Hyperlink"/>
              </w:rPr>
              <w:t>3</w:t>
            </w:r>
            <w:r w:rsidR="00290E81">
              <w:fldChar w:fldCharType="end"/>
            </w:r>
          </w:hyperlink>
        </w:p>
        <w:p w14:paraId="0C5F294E" w14:textId="7C428A6F" w:rsidR="00290E81" w:rsidRDefault="00000000" w:rsidP="0D6A6303">
          <w:pPr>
            <w:pStyle w:val="TOC2"/>
            <w:tabs>
              <w:tab w:val="right" w:leader="dot" w:pos="10800"/>
            </w:tabs>
            <w:rPr>
              <w:rStyle w:val="Hyperlink"/>
              <w:noProof/>
              <w:lang w:eastAsia="ja-JP"/>
            </w:rPr>
          </w:pPr>
          <w:hyperlink w:anchor="_Toc607168372">
            <w:r w:rsidR="0D6A6303" w:rsidRPr="0D6A6303">
              <w:rPr>
                <w:rStyle w:val="Hyperlink"/>
              </w:rPr>
              <w:t>Floor Plan</w:t>
            </w:r>
            <w:r w:rsidR="00290E81">
              <w:tab/>
            </w:r>
            <w:r w:rsidR="00290E81">
              <w:fldChar w:fldCharType="begin"/>
            </w:r>
            <w:r w:rsidR="00290E81">
              <w:instrText>PAGEREF _Toc607168372 \h</w:instrText>
            </w:r>
            <w:r w:rsidR="00290E81">
              <w:fldChar w:fldCharType="separate"/>
            </w:r>
            <w:r w:rsidR="0D6A6303" w:rsidRPr="0D6A6303">
              <w:rPr>
                <w:rStyle w:val="Hyperlink"/>
              </w:rPr>
              <w:t>4</w:t>
            </w:r>
            <w:r w:rsidR="00290E81">
              <w:fldChar w:fldCharType="end"/>
            </w:r>
          </w:hyperlink>
        </w:p>
        <w:p w14:paraId="13FF6FF1" w14:textId="41194299" w:rsidR="00290E81" w:rsidRDefault="00000000" w:rsidP="0D6A6303">
          <w:pPr>
            <w:pStyle w:val="TOC1"/>
            <w:tabs>
              <w:tab w:val="right" w:leader="dot" w:pos="10800"/>
            </w:tabs>
            <w:rPr>
              <w:rStyle w:val="Hyperlink"/>
              <w:noProof/>
              <w:lang w:eastAsia="ja-JP"/>
            </w:rPr>
          </w:pPr>
          <w:hyperlink w:anchor="_Toc303863074">
            <w:r w:rsidR="0D6A6303" w:rsidRPr="0D6A6303">
              <w:rPr>
                <w:rStyle w:val="Hyperlink"/>
              </w:rPr>
              <w:t>Boat House</w:t>
            </w:r>
            <w:r w:rsidR="00290E81">
              <w:tab/>
            </w:r>
            <w:r w:rsidR="00290E81">
              <w:fldChar w:fldCharType="begin"/>
            </w:r>
            <w:r w:rsidR="00290E81">
              <w:instrText>PAGEREF _Toc303863074 \h</w:instrText>
            </w:r>
            <w:r w:rsidR="00290E81">
              <w:fldChar w:fldCharType="separate"/>
            </w:r>
            <w:r w:rsidR="0D6A6303" w:rsidRPr="0D6A6303">
              <w:rPr>
                <w:rStyle w:val="Hyperlink"/>
              </w:rPr>
              <w:t>5</w:t>
            </w:r>
            <w:r w:rsidR="00290E81">
              <w:fldChar w:fldCharType="end"/>
            </w:r>
          </w:hyperlink>
        </w:p>
        <w:p w14:paraId="007BDF31" w14:textId="55D4AE57" w:rsidR="00290E81" w:rsidRDefault="00000000" w:rsidP="0D6A6303">
          <w:pPr>
            <w:pStyle w:val="TOC2"/>
            <w:tabs>
              <w:tab w:val="right" w:leader="dot" w:pos="10800"/>
            </w:tabs>
            <w:rPr>
              <w:rStyle w:val="Hyperlink"/>
              <w:noProof/>
              <w:lang w:eastAsia="ja-JP"/>
            </w:rPr>
          </w:pPr>
          <w:hyperlink w:anchor="_Toc782555721">
            <w:r w:rsidR="0D6A6303" w:rsidRPr="0D6A6303">
              <w:rPr>
                <w:rStyle w:val="Hyperlink"/>
              </w:rPr>
              <w:t>Capacity</w:t>
            </w:r>
            <w:r w:rsidR="00290E81">
              <w:tab/>
            </w:r>
            <w:r w:rsidR="00290E81">
              <w:fldChar w:fldCharType="begin"/>
            </w:r>
            <w:r w:rsidR="00290E81">
              <w:instrText>PAGEREF _Toc782555721 \h</w:instrText>
            </w:r>
            <w:r w:rsidR="00290E81">
              <w:fldChar w:fldCharType="separate"/>
            </w:r>
            <w:r w:rsidR="0D6A6303" w:rsidRPr="0D6A6303">
              <w:rPr>
                <w:rStyle w:val="Hyperlink"/>
              </w:rPr>
              <w:t>6</w:t>
            </w:r>
            <w:r w:rsidR="00290E81">
              <w:fldChar w:fldCharType="end"/>
            </w:r>
          </w:hyperlink>
        </w:p>
        <w:p w14:paraId="290A993D" w14:textId="1A679716" w:rsidR="00290E81" w:rsidRDefault="00000000" w:rsidP="0D6A6303">
          <w:pPr>
            <w:pStyle w:val="TOC2"/>
            <w:tabs>
              <w:tab w:val="right" w:leader="dot" w:pos="10800"/>
            </w:tabs>
            <w:rPr>
              <w:rStyle w:val="Hyperlink"/>
              <w:noProof/>
              <w:lang w:eastAsia="ja-JP"/>
            </w:rPr>
          </w:pPr>
          <w:hyperlink w:anchor="_Toc227304252">
            <w:r w:rsidR="0D6A6303" w:rsidRPr="0D6A6303">
              <w:rPr>
                <w:rStyle w:val="Hyperlink"/>
              </w:rPr>
              <w:t>Equipment Included in Rental</w:t>
            </w:r>
            <w:r w:rsidR="00290E81">
              <w:tab/>
            </w:r>
            <w:r w:rsidR="00290E81">
              <w:fldChar w:fldCharType="begin"/>
            </w:r>
            <w:r w:rsidR="00290E81">
              <w:instrText>PAGEREF _Toc227304252 \h</w:instrText>
            </w:r>
            <w:r w:rsidR="00290E81">
              <w:fldChar w:fldCharType="separate"/>
            </w:r>
            <w:r w:rsidR="0D6A6303" w:rsidRPr="0D6A6303">
              <w:rPr>
                <w:rStyle w:val="Hyperlink"/>
              </w:rPr>
              <w:t>6</w:t>
            </w:r>
            <w:r w:rsidR="00290E81">
              <w:fldChar w:fldCharType="end"/>
            </w:r>
          </w:hyperlink>
        </w:p>
        <w:p w14:paraId="687EAA90" w14:textId="0B34B2E5" w:rsidR="00290E81" w:rsidRDefault="00000000" w:rsidP="0D6A6303">
          <w:pPr>
            <w:pStyle w:val="TOC2"/>
            <w:tabs>
              <w:tab w:val="right" w:leader="dot" w:pos="10800"/>
            </w:tabs>
            <w:rPr>
              <w:rStyle w:val="Hyperlink"/>
              <w:noProof/>
              <w:lang w:eastAsia="ja-JP"/>
            </w:rPr>
          </w:pPr>
          <w:hyperlink w:anchor="_Toc141297941">
            <w:r w:rsidR="0D6A6303" w:rsidRPr="0D6A6303">
              <w:rPr>
                <w:rStyle w:val="Hyperlink"/>
              </w:rPr>
              <w:t>Additional Equipment &amp; Services</w:t>
            </w:r>
            <w:r w:rsidR="00290E81">
              <w:tab/>
            </w:r>
            <w:r w:rsidR="00290E81">
              <w:fldChar w:fldCharType="begin"/>
            </w:r>
            <w:r w:rsidR="00290E81">
              <w:instrText>PAGEREF _Toc141297941 \h</w:instrText>
            </w:r>
            <w:r w:rsidR="00290E81">
              <w:fldChar w:fldCharType="separate"/>
            </w:r>
            <w:r w:rsidR="0D6A6303" w:rsidRPr="0D6A6303">
              <w:rPr>
                <w:rStyle w:val="Hyperlink"/>
              </w:rPr>
              <w:t>7</w:t>
            </w:r>
            <w:r w:rsidR="00290E81">
              <w:fldChar w:fldCharType="end"/>
            </w:r>
          </w:hyperlink>
        </w:p>
        <w:p w14:paraId="1DF3943F" w14:textId="7DDC8874" w:rsidR="00290E81" w:rsidRDefault="00000000" w:rsidP="0D6A6303">
          <w:pPr>
            <w:pStyle w:val="TOC2"/>
            <w:tabs>
              <w:tab w:val="right" w:leader="dot" w:pos="10800"/>
            </w:tabs>
            <w:rPr>
              <w:rStyle w:val="Hyperlink"/>
              <w:noProof/>
              <w:lang w:eastAsia="ja-JP"/>
            </w:rPr>
          </w:pPr>
          <w:hyperlink w:anchor="_Toc978963318">
            <w:r w:rsidR="0D6A6303" w:rsidRPr="0D6A6303">
              <w:rPr>
                <w:rStyle w:val="Hyperlink"/>
              </w:rPr>
              <w:t>Floor Plan</w:t>
            </w:r>
            <w:r w:rsidR="00290E81">
              <w:tab/>
            </w:r>
            <w:r w:rsidR="00290E81">
              <w:fldChar w:fldCharType="begin"/>
            </w:r>
            <w:r w:rsidR="00290E81">
              <w:instrText>PAGEREF _Toc978963318 \h</w:instrText>
            </w:r>
            <w:r w:rsidR="00290E81">
              <w:fldChar w:fldCharType="separate"/>
            </w:r>
            <w:r w:rsidR="0D6A6303" w:rsidRPr="0D6A6303">
              <w:rPr>
                <w:rStyle w:val="Hyperlink"/>
              </w:rPr>
              <w:t>7</w:t>
            </w:r>
            <w:r w:rsidR="00290E81">
              <w:fldChar w:fldCharType="end"/>
            </w:r>
          </w:hyperlink>
        </w:p>
        <w:p w14:paraId="60DCC122" w14:textId="46F23EB3" w:rsidR="00290E81" w:rsidRDefault="00000000" w:rsidP="0D6A6303">
          <w:pPr>
            <w:pStyle w:val="TOC1"/>
            <w:tabs>
              <w:tab w:val="right" w:leader="dot" w:pos="10800"/>
            </w:tabs>
            <w:rPr>
              <w:rStyle w:val="Hyperlink"/>
              <w:noProof/>
              <w:lang w:eastAsia="ja-JP"/>
            </w:rPr>
          </w:pPr>
          <w:hyperlink w:anchor="_Toc453262933">
            <w:r w:rsidR="0D6A6303" w:rsidRPr="0D6A6303">
              <w:rPr>
                <w:rStyle w:val="Hyperlink"/>
              </w:rPr>
              <w:t>General Information</w:t>
            </w:r>
            <w:r w:rsidR="00290E81">
              <w:tab/>
            </w:r>
            <w:r w:rsidR="00290E81">
              <w:fldChar w:fldCharType="begin"/>
            </w:r>
            <w:r w:rsidR="00290E81">
              <w:instrText>PAGEREF _Toc453262933 \h</w:instrText>
            </w:r>
            <w:r w:rsidR="00290E81">
              <w:fldChar w:fldCharType="separate"/>
            </w:r>
            <w:r w:rsidR="0D6A6303" w:rsidRPr="0D6A6303">
              <w:rPr>
                <w:rStyle w:val="Hyperlink"/>
              </w:rPr>
              <w:t>7</w:t>
            </w:r>
            <w:r w:rsidR="00290E81">
              <w:fldChar w:fldCharType="end"/>
            </w:r>
          </w:hyperlink>
        </w:p>
        <w:p w14:paraId="3BC5B7EF" w14:textId="2F96DC5D" w:rsidR="00290E81" w:rsidRDefault="00000000" w:rsidP="0D6A6303">
          <w:pPr>
            <w:pStyle w:val="TOC2"/>
            <w:tabs>
              <w:tab w:val="right" w:leader="dot" w:pos="10800"/>
            </w:tabs>
            <w:rPr>
              <w:rStyle w:val="Hyperlink"/>
              <w:noProof/>
              <w:lang w:eastAsia="ja-JP"/>
            </w:rPr>
          </w:pPr>
          <w:hyperlink w:anchor="_Toc814388855">
            <w:r w:rsidR="0D6A6303" w:rsidRPr="0D6A6303">
              <w:rPr>
                <w:rStyle w:val="Hyperlink"/>
              </w:rPr>
              <w:t>Livery Boat Use</w:t>
            </w:r>
            <w:r w:rsidR="00290E81">
              <w:tab/>
            </w:r>
            <w:r w:rsidR="00290E81">
              <w:fldChar w:fldCharType="begin"/>
            </w:r>
            <w:r w:rsidR="00290E81">
              <w:instrText>PAGEREF _Toc814388855 \h</w:instrText>
            </w:r>
            <w:r w:rsidR="00290E81">
              <w:fldChar w:fldCharType="separate"/>
            </w:r>
            <w:r w:rsidR="0D6A6303" w:rsidRPr="0D6A6303">
              <w:rPr>
                <w:rStyle w:val="Hyperlink"/>
              </w:rPr>
              <w:t>8</w:t>
            </w:r>
            <w:r w:rsidR="00290E81">
              <w:fldChar w:fldCharType="end"/>
            </w:r>
          </w:hyperlink>
        </w:p>
        <w:p w14:paraId="1549F0BB" w14:textId="0A3D508E" w:rsidR="00290E81" w:rsidRDefault="00000000" w:rsidP="0D6A6303">
          <w:pPr>
            <w:pStyle w:val="TOC2"/>
            <w:tabs>
              <w:tab w:val="right" w:leader="dot" w:pos="10800"/>
            </w:tabs>
            <w:rPr>
              <w:rStyle w:val="Hyperlink"/>
              <w:noProof/>
              <w:lang w:eastAsia="ja-JP"/>
            </w:rPr>
          </w:pPr>
          <w:hyperlink w:anchor="_Toc1513755968">
            <w:r w:rsidR="0D6A6303" w:rsidRPr="0D6A6303">
              <w:rPr>
                <w:rStyle w:val="Hyperlink"/>
              </w:rPr>
              <w:t>Boat Moorage</w:t>
            </w:r>
            <w:r w:rsidR="00290E81">
              <w:tab/>
            </w:r>
            <w:r w:rsidR="00290E81">
              <w:fldChar w:fldCharType="begin"/>
            </w:r>
            <w:r w:rsidR="00290E81">
              <w:instrText>PAGEREF _Toc1513755968 \h</w:instrText>
            </w:r>
            <w:r w:rsidR="00290E81">
              <w:fldChar w:fldCharType="separate"/>
            </w:r>
            <w:r w:rsidR="0D6A6303" w:rsidRPr="0D6A6303">
              <w:rPr>
                <w:rStyle w:val="Hyperlink"/>
              </w:rPr>
              <w:t>8</w:t>
            </w:r>
            <w:r w:rsidR="00290E81">
              <w:fldChar w:fldCharType="end"/>
            </w:r>
          </w:hyperlink>
        </w:p>
        <w:p w14:paraId="457B9A53" w14:textId="41BF22C8" w:rsidR="00290E81" w:rsidRDefault="00000000" w:rsidP="0D6A6303">
          <w:pPr>
            <w:pStyle w:val="TOC2"/>
            <w:tabs>
              <w:tab w:val="right" w:leader="dot" w:pos="10800"/>
            </w:tabs>
            <w:rPr>
              <w:rStyle w:val="Hyperlink"/>
              <w:noProof/>
              <w:lang w:eastAsia="ja-JP"/>
            </w:rPr>
          </w:pPr>
          <w:hyperlink w:anchor="_Toc288605375">
            <w:r w:rsidR="0D6A6303" w:rsidRPr="0D6A6303">
              <w:rPr>
                <w:rStyle w:val="Hyperlink"/>
              </w:rPr>
              <w:t>Catering &amp; Food Service</w:t>
            </w:r>
            <w:r w:rsidR="00290E81">
              <w:tab/>
            </w:r>
            <w:r w:rsidR="00290E81">
              <w:fldChar w:fldCharType="begin"/>
            </w:r>
            <w:r w:rsidR="00290E81">
              <w:instrText>PAGEREF _Toc288605375 \h</w:instrText>
            </w:r>
            <w:r w:rsidR="00290E81">
              <w:fldChar w:fldCharType="separate"/>
            </w:r>
            <w:r w:rsidR="0D6A6303" w:rsidRPr="0D6A6303">
              <w:rPr>
                <w:rStyle w:val="Hyperlink"/>
              </w:rPr>
              <w:t>8</w:t>
            </w:r>
            <w:r w:rsidR="00290E81">
              <w:fldChar w:fldCharType="end"/>
            </w:r>
          </w:hyperlink>
        </w:p>
        <w:p w14:paraId="6A68F98F" w14:textId="60647790" w:rsidR="00290E81" w:rsidRDefault="00000000" w:rsidP="0D6A6303">
          <w:pPr>
            <w:pStyle w:val="TOC2"/>
            <w:tabs>
              <w:tab w:val="right" w:leader="dot" w:pos="10800"/>
            </w:tabs>
            <w:rPr>
              <w:rStyle w:val="Hyperlink"/>
              <w:noProof/>
              <w:lang w:eastAsia="ja-JP"/>
            </w:rPr>
          </w:pPr>
          <w:hyperlink w:anchor="_Toc1096118615">
            <w:r w:rsidR="0D6A6303" w:rsidRPr="0D6A6303">
              <w:rPr>
                <w:rStyle w:val="Hyperlink"/>
              </w:rPr>
              <w:t>Deliveries &amp; Pick-Up</w:t>
            </w:r>
            <w:r w:rsidR="00290E81">
              <w:tab/>
            </w:r>
            <w:r w:rsidR="00290E81">
              <w:fldChar w:fldCharType="begin"/>
            </w:r>
            <w:r w:rsidR="00290E81">
              <w:instrText>PAGEREF _Toc1096118615 \h</w:instrText>
            </w:r>
            <w:r w:rsidR="00290E81">
              <w:fldChar w:fldCharType="separate"/>
            </w:r>
            <w:r w:rsidR="0D6A6303" w:rsidRPr="0D6A6303">
              <w:rPr>
                <w:rStyle w:val="Hyperlink"/>
              </w:rPr>
              <w:t>8</w:t>
            </w:r>
            <w:r w:rsidR="00290E81">
              <w:fldChar w:fldCharType="end"/>
            </w:r>
          </w:hyperlink>
        </w:p>
        <w:p w14:paraId="5ED3138E" w14:textId="67BD6EBC" w:rsidR="00290E81" w:rsidRDefault="00000000" w:rsidP="0D6A6303">
          <w:pPr>
            <w:pStyle w:val="TOC2"/>
            <w:tabs>
              <w:tab w:val="right" w:leader="dot" w:pos="10800"/>
            </w:tabs>
            <w:rPr>
              <w:rStyle w:val="Hyperlink"/>
              <w:noProof/>
              <w:lang w:eastAsia="ja-JP"/>
            </w:rPr>
          </w:pPr>
          <w:hyperlink w:anchor="_Toc342227000">
            <w:r w:rsidR="0D6A6303" w:rsidRPr="0D6A6303">
              <w:rPr>
                <w:rStyle w:val="Hyperlink"/>
              </w:rPr>
              <w:t>Set-Up &amp; Clean-Up</w:t>
            </w:r>
            <w:r w:rsidR="00290E81">
              <w:tab/>
            </w:r>
            <w:r w:rsidR="00290E81">
              <w:fldChar w:fldCharType="begin"/>
            </w:r>
            <w:r w:rsidR="00290E81">
              <w:instrText>PAGEREF _Toc342227000 \h</w:instrText>
            </w:r>
            <w:r w:rsidR="00290E81">
              <w:fldChar w:fldCharType="separate"/>
            </w:r>
            <w:r w:rsidR="0D6A6303" w:rsidRPr="0D6A6303">
              <w:rPr>
                <w:rStyle w:val="Hyperlink"/>
              </w:rPr>
              <w:t>8</w:t>
            </w:r>
            <w:r w:rsidR="00290E81">
              <w:fldChar w:fldCharType="end"/>
            </w:r>
          </w:hyperlink>
        </w:p>
        <w:p w14:paraId="40003D31" w14:textId="6CDC1559" w:rsidR="00290E81" w:rsidRDefault="00000000" w:rsidP="0D6A6303">
          <w:pPr>
            <w:pStyle w:val="TOC2"/>
            <w:tabs>
              <w:tab w:val="right" w:leader="dot" w:pos="10800"/>
            </w:tabs>
            <w:rPr>
              <w:rStyle w:val="Hyperlink"/>
              <w:noProof/>
              <w:lang w:eastAsia="ja-JP"/>
            </w:rPr>
          </w:pPr>
          <w:hyperlink w:anchor="_Toc86430946">
            <w:r w:rsidR="0D6A6303" w:rsidRPr="0D6A6303">
              <w:rPr>
                <w:rStyle w:val="Hyperlink"/>
              </w:rPr>
              <w:t>Concurrent Events in Lake Union Park</w:t>
            </w:r>
            <w:r w:rsidR="00290E81">
              <w:tab/>
            </w:r>
            <w:r w:rsidR="00290E81">
              <w:fldChar w:fldCharType="begin"/>
            </w:r>
            <w:r w:rsidR="00290E81">
              <w:instrText>PAGEREF _Toc86430946 \h</w:instrText>
            </w:r>
            <w:r w:rsidR="00290E81">
              <w:fldChar w:fldCharType="separate"/>
            </w:r>
            <w:r w:rsidR="0D6A6303" w:rsidRPr="0D6A6303">
              <w:rPr>
                <w:rStyle w:val="Hyperlink"/>
              </w:rPr>
              <w:t>9</w:t>
            </w:r>
            <w:r w:rsidR="00290E81">
              <w:fldChar w:fldCharType="end"/>
            </w:r>
          </w:hyperlink>
        </w:p>
        <w:p w14:paraId="5D87BF1D" w14:textId="074D77EC" w:rsidR="00290E81" w:rsidRDefault="00000000" w:rsidP="0D6A6303">
          <w:pPr>
            <w:pStyle w:val="TOC2"/>
            <w:tabs>
              <w:tab w:val="right" w:leader="dot" w:pos="10800"/>
            </w:tabs>
            <w:rPr>
              <w:rStyle w:val="Hyperlink"/>
              <w:noProof/>
              <w:lang w:eastAsia="ja-JP"/>
            </w:rPr>
          </w:pPr>
          <w:hyperlink w:anchor="_Toc816753970">
            <w:r w:rsidR="0D6A6303" w:rsidRPr="0D6A6303">
              <w:rPr>
                <w:rStyle w:val="Hyperlink"/>
              </w:rPr>
              <w:t>General Availability</w:t>
            </w:r>
            <w:r w:rsidR="00290E81">
              <w:tab/>
            </w:r>
            <w:r w:rsidR="00290E81">
              <w:fldChar w:fldCharType="begin"/>
            </w:r>
            <w:r w:rsidR="00290E81">
              <w:instrText>PAGEREF _Toc816753970 \h</w:instrText>
            </w:r>
            <w:r w:rsidR="00290E81">
              <w:fldChar w:fldCharType="separate"/>
            </w:r>
            <w:r w:rsidR="0D6A6303" w:rsidRPr="0D6A6303">
              <w:rPr>
                <w:rStyle w:val="Hyperlink"/>
              </w:rPr>
              <w:t>9</w:t>
            </w:r>
            <w:r w:rsidR="00290E81">
              <w:fldChar w:fldCharType="end"/>
            </w:r>
          </w:hyperlink>
        </w:p>
        <w:p w14:paraId="0D5736CB" w14:textId="01A8BEAB" w:rsidR="00290E81" w:rsidRDefault="00000000" w:rsidP="0D6A6303">
          <w:pPr>
            <w:pStyle w:val="TOC1"/>
            <w:tabs>
              <w:tab w:val="right" w:leader="dot" w:pos="10800"/>
            </w:tabs>
            <w:rPr>
              <w:rStyle w:val="Hyperlink"/>
              <w:noProof/>
              <w:lang w:eastAsia="ja-JP"/>
            </w:rPr>
          </w:pPr>
          <w:hyperlink w:anchor="_Toc1493514971">
            <w:r w:rsidR="0D6A6303" w:rsidRPr="0D6A6303">
              <w:rPr>
                <w:rStyle w:val="Hyperlink"/>
              </w:rPr>
              <w:t>Deposit &amp; Payment Policies</w:t>
            </w:r>
            <w:r w:rsidR="00290E81">
              <w:tab/>
            </w:r>
            <w:r w:rsidR="00290E81">
              <w:fldChar w:fldCharType="begin"/>
            </w:r>
            <w:r w:rsidR="00290E81">
              <w:instrText>PAGEREF _Toc1493514971 \h</w:instrText>
            </w:r>
            <w:r w:rsidR="00290E81">
              <w:fldChar w:fldCharType="separate"/>
            </w:r>
            <w:r w:rsidR="0D6A6303" w:rsidRPr="0D6A6303">
              <w:rPr>
                <w:rStyle w:val="Hyperlink"/>
              </w:rPr>
              <w:t>9</w:t>
            </w:r>
            <w:r w:rsidR="00290E81">
              <w:fldChar w:fldCharType="end"/>
            </w:r>
          </w:hyperlink>
        </w:p>
        <w:p w14:paraId="776DCF59" w14:textId="36F553BA" w:rsidR="00290E81" w:rsidRDefault="00000000" w:rsidP="0D6A6303">
          <w:pPr>
            <w:pStyle w:val="TOC2"/>
            <w:tabs>
              <w:tab w:val="right" w:leader="dot" w:pos="10800"/>
            </w:tabs>
            <w:rPr>
              <w:rStyle w:val="Hyperlink"/>
              <w:noProof/>
              <w:lang w:eastAsia="ja-JP"/>
            </w:rPr>
          </w:pPr>
          <w:hyperlink w:anchor="_Toc571930597">
            <w:r w:rsidR="0D6A6303" w:rsidRPr="0D6A6303">
              <w:rPr>
                <w:rStyle w:val="Hyperlink"/>
              </w:rPr>
              <w:t>Deposit Policy</w:t>
            </w:r>
            <w:r w:rsidR="00290E81">
              <w:tab/>
            </w:r>
            <w:r w:rsidR="00290E81">
              <w:fldChar w:fldCharType="begin"/>
            </w:r>
            <w:r w:rsidR="00290E81">
              <w:instrText>PAGEREF _Toc571930597 \h</w:instrText>
            </w:r>
            <w:r w:rsidR="00290E81">
              <w:fldChar w:fldCharType="separate"/>
            </w:r>
            <w:r w:rsidR="0D6A6303" w:rsidRPr="0D6A6303">
              <w:rPr>
                <w:rStyle w:val="Hyperlink"/>
              </w:rPr>
              <w:t>10</w:t>
            </w:r>
            <w:r w:rsidR="00290E81">
              <w:fldChar w:fldCharType="end"/>
            </w:r>
          </w:hyperlink>
        </w:p>
        <w:p w14:paraId="25204D25" w14:textId="72A4BDE7" w:rsidR="00290E81" w:rsidRDefault="00000000" w:rsidP="0D6A6303">
          <w:pPr>
            <w:pStyle w:val="TOC2"/>
            <w:tabs>
              <w:tab w:val="right" w:leader="dot" w:pos="10800"/>
            </w:tabs>
            <w:rPr>
              <w:rStyle w:val="Hyperlink"/>
              <w:noProof/>
              <w:lang w:eastAsia="ja-JP"/>
            </w:rPr>
          </w:pPr>
          <w:hyperlink w:anchor="_Toc1937051908">
            <w:r w:rsidR="0D6A6303" w:rsidRPr="0D6A6303">
              <w:rPr>
                <w:rStyle w:val="Hyperlink"/>
              </w:rPr>
              <w:t>Deposit Refund</w:t>
            </w:r>
            <w:r w:rsidR="00290E81">
              <w:tab/>
            </w:r>
            <w:r w:rsidR="00290E81">
              <w:fldChar w:fldCharType="begin"/>
            </w:r>
            <w:r w:rsidR="00290E81">
              <w:instrText>PAGEREF _Toc1937051908 \h</w:instrText>
            </w:r>
            <w:r w:rsidR="00290E81">
              <w:fldChar w:fldCharType="separate"/>
            </w:r>
            <w:r w:rsidR="0D6A6303" w:rsidRPr="0D6A6303">
              <w:rPr>
                <w:rStyle w:val="Hyperlink"/>
              </w:rPr>
              <w:t>10</w:t>
            </w:r>
            <w:r w:rsidR="00290E81">
              <w:fldChar w:fldCharType="end"/>
            </w:r>
          </w:hyperlink>
        </w:p>
        <w:p w14:paraId="6062E889" w14:textId="75EA3594" w:rsidR="00290E81" w:rsidRDefault="00000000" w:rsidP="0D6A6303">
          <w:pPr>
            <w:pStyle w:val="TOC2"/>
            <w:tabs>
              <w:tab w:val="right" w:leader="dot" w:pos="10800"/>
            </w:tabs>
            <w:rPr>
              <w:rStyle w:val="Hyperlink"/>
              <w:noProof/>
              <w:lang w:eastAsia="ja-JP"/>
            </w:rPr>
          </w:pPr>
          <w:hyperlink w:anchor="_Toc361216279">
            <w:r w:rsidR="0D6A6303" w:rsidRPr="0D6A6303">
              <w:rPr>
                <w:rStyle w:val="Hyperlink"/>
              </w:rPr>
              <w:t>Cancellations</w:t>
            </w:r>
            <w:r w:rsidR="00290E81">
              <w:tab/>
            </w:r>
            <w:r w:rsidR="00290E81">
              <w:fldChar w:fldCharType="begin"/>
            </w:r>
            <w:r w:rsidR="00290E81">
              <w:instrText>PAGEREF _Toc361216279 \h</w:instrText>
            </w:r>
            <w:r w:rsidR="00290E81">
              <w:fldChar w:fldCharType="separate"/>
            </w:r>
            <w:r w:rsidR="0D6A6303" w:rsidRPr="0D6A6303">
              <w:rPr>
                <w:rStyle w:val="Hyperlink"/>
              </w:rPr>
              <w:t>10</w:t>
            </w:r>
            <w:r w:rsidR="00290E81">
              <w:fldChar w:fldCharType="end"/>
            </w:r>
          </w:hyperlink>
        </w:p>
        <w:p w14:paraId="0D8579D4" w14:textId="6BF077AC" w:rsidR="00290E81" w:rsidRDefault="00000000" w:rsidP="0D6A6303">
          <w:pPr>
            <w:pStyle w:val="TOC2"/>
            <w:tabs>
              <w:tab w:val="right" w:leader="dot" w:pos="10800"/>
            </w:tabs>
            <w:rPr>
              <w:rStyle w:val="Hyperlink"/>
              <w:noProof/>
              <w:lang w:eastAsia="ja-JP"/>
            </w:rPr>
          </w:pPr>
          <w:hyperlink w:anchor="_Toc1157351259">
            <w:r w:rsidR="0D6A6303" w:rsidRPr="0D6A6303">
              <w:rPr>
                <w:rStyle w:val="Hyperlink"/>
              </w:rPr>
              <w:t>Potential Fees</w:t>
            </w:r>
            <w:r w:rsidR="00290E81">
              <w:tab/>
            </w:r>
            <w:r w:rsidR="00290E81">
              <w:fldChar w:fldCharType="begin"/>
            </w:r>
            <w:r w:rsidR="00290E81">
              <w:instrText>PAGEREF _Toc1157351259 \h</w:instrText>
            </w:r>
            <w:r w:rsidR="00290E81">
              <w:fldChar w:fldCharType="separate"/>
            </w:r>
            <w:r w:rsidR="0D6A6303" w:rsidRPr="0D6A6303">
              <w:rPr>
                <w:rStyle w:val="Hyperlink"/>
              </w:rPr>
              <w:t>10</w:t>
            </w:r>
            <w:r w:rsidR="00290E81">
              <w:fldChar w:fldCharType="end"/>
            </w:r>
          </w:hyperlink>
        </w:p>
        <w:p w14:paraId="50CE3105" w14:textId="35CA3AD5" w:rsidR="00290E81" w:rsidRDefault="00000000" w:rsidP="0D6A6303">
          <w:pPr>
            <w:pStyle w:val="TOC2"/>
            <w:tabs>
              <w:tab w:val="right" w:leader="dot" w:pos="10800"/>
            </w:tabs>
            <w:rPr>
              <w:rStyle w:val="Hyperlink"/>
              <w:noProof/>
              <w:lang w:eastAsia="ja-JP"/>
            </w:rPr>
          </w:pPr>
          <w:hyperlink w:anchor="_Toc1396470976">
            <w:r w:rsidR="0D6A6303" w:rsidRPr="0D6A6303">
              <w:rPr>
                <w:rStyle w:val="Hyperlink"/>
              </w:rPr>
              <w:t>Availability &amp; Pricing</w:t>
            </w:r>
            <w:r w:rsidR="00290E81">
              <w:tab/>
            </w:r>
            <w:r w:rsidR="00290E81">
              <w:fldChar w:fldCharType="begin"/>
            </w:r>
            <w:r w:rsidR="00290E81">
              <w:instrText>PAGEREF _Toc1396470976 \h</w:instrText>
            </w:r>
            <w:r w:rsidR="00290E81">
              <w:fldChar w:fldCharType="separate"/>
            </w:r>
            <w:r w:rsidR="0D6A6303" w:rsidRPr="0D6A6303">
              <w:rPr>
                <w:rStyle w:val="Hyperlink"/>
              </w:rPr>
              <w:t>12</w:t>
            </w:r>
            <w:r w:rsidR="00290E81">
              <w:fldChar w:fldCharType="end"/>
            </w:r>
          </w:hyperlink>
        </w:p>
        <w:p w14:paraId="6A9BF1A3" w14:textId="4CF7456E" w:rsidR="00290E81" w:rsidRDefault="00000000" w:rsidP="0D6A6303">
          <w:pPr>
            <w:pStyle w:val="TOC2"/>
            <w:tabs>
              <w:tab w:val="right" w:leader="dot" w:pos="10800"/>
            </w:tabs>
            <w:rPr>
              <w:rStyle w:val="Hyperlink"/>
              <w:noProof/>
              <w:lang w:eastAsia="ja-JP"/>
            </w:rPr>
          </w:pPr>
          <w:hyperlink w:anchor="_Toc1992681120">
            <w:r w:rsidR="0D6A6303" w:rsidRPr="0D6A6303">
              <w:rPr>
                <w:rStyle w:val="Hyperlink"/>
              </w:rPr>
              <w:t>Rental Timeline</w:t>
            </w:r>
            <w:r w:rsidR="00290E81">
              <w:tab/>
            </w:r>
            <w:r w:rsidR="00290E81">
              <w:fldChar w:fldCharType="begin"/>
            </w:r>
            <w:r w:rsidR="00290E81">
              <w:instrText>PAGEREF _Toc1992681120 \h</w:instrText>
            </w:r>
            <w:r w:rsidR="00290E81">
              <w:fldChar w:fldCharType="separate"/>
            </w:r>
            <w:r w:rsidR="0D6A6303" w:rsidRPr="0D6A6303">
              <w:rPr>
                <w:rStyle w:val="Hyperlink"/>
              </w:rPr>
              <w:t>12</w:t>
            </w:r>
            <w:r w:rsidR="00290E81">
              <w:fldChar w:fldCharType="end"/>
            </w:r>
          </w:hyperlink>
        </w:p>
        <w:p w14:paraId="1165D96B" w14:textId="3E93313C" w:rsidR="00290E81" w:rsidRDefault="00000000" w:rsidP="0D6A6303">
          <w:pPr>
            <w:pStyle w:val="TOC2"/>
            <w:tabs>
              <w:tab w:val="right" w:leader="dot" w:pos="10800"/>
            </w:tabs>
            <w:rPr>
              <w:rStyle w:val="Hyperlink"/>
              <w:noProof/>
              <w:lang w:eastAsia="ja-JP"/>
            </w:rPr>
          </w:pPr>
          <w:hyperlink w:anchor="_Toc1738752865">
            <w:r w:rsidR="0D6A6303" w:rsidRPr="0D6A6303">
              <w:rPr>
                <w:rStyle w:val="Hyperlink"/>
              </w:rPr>
              <w:t>Discounts</w:t>
            </w:r>
            <w:r w:rsidR="00290E81">
              <w:tab/>
            </w:r>
            <w:r w:rsidR="00290E81">
              <w:fldChar w:fldCharType="begin"/>
            </w:r>
            <w:r w:rsidR="00290E81">
              <w:instrText>PAGEREF _Toc1738752865 \h</w:instrText>
            </w:r>
            <w:r w:rsidR="00290E81">
              <w:fldChar w:fldCharType="separate"/>
            </w:r>
            <w:r w:rsidR="0D6A6303" w:rsidRPr="0D6A6303">
              <w:rPr>
                <w:rStyle w:val="Hyperlink"/>
              </w:rPr>
              <w:t>12</w:t>
            </w:r>
            <w:r w:rsidR="00290E81">
              <w:fldChar w:fldCharType="end"/>
            </w:r>
          </w:hyperlink>
        </w:p>
        <w:p w14:paraId="28296311" w14:textId="34DD2776" w:rsidR="00290E81" w:rsidRDefault="00000000" w:rsidP="0D6A6303">
          <w:pPr>
            <w:pStyle w:val="TOC1"/>
            <w:tabs>
              <w:tab w:val="right" w:leader="dot" w:pos="10800"/>
            </w:tabs>
            <w:rPr>
              <w:rStyle w:val="Hyperlink"/>
              <w:noProof/>
              <w:lang w:eastAsia="ja-JP"/>
            </w:rPr>
          </w:pPr>
          <w:hyperlink w:anchor="_Toc191963565">
            <w:r w:rsidR="0D6A6303" w:rsidRPr="0D6A6303">
              <w:rPr>
                <w:rStyle w:val="Hyperlink"/>
              </w:rPr>
              <w:t>Facility Use</w:t>
            </w:r>
            <w:r w:rsidR="00290E81">
              <w:tab/>
            </w:r>
            <w:r w:rsidR="00290E81">
              <w:fldChar w:fldCharType="begin"/>
            </w:r>
            <w:r w:rsidR="00290E81">
              <w:instrText>PAGEREF _Toc191963565 \h</w:instrText>
            </w:r>
            <w:r w:rsidR="00290E81">
              <w:fldChar w:fldCharType="separate"/>
            </w:r>
            <w:r w:rsidR="0D6A6303" w:rsidRPr="0D6A6303">
              <w:rPr>
                <w:rStyle w:val="Hyperlink"/>
              </w:rPr>
              <w:t>12</w:t>
            </w:r>
            <w:r w:rsidR="00290E81">
              <w:fldChar w:fldCharType="end"/>
            </w:r>
          </w:hyperlink>
        </w:p>
        <w:p w14:paraId="6498C65E" w14:textId="51CC5295" w:rsidR="00290E81" w:rsidRDefault="00000000" w:rsidP="0D6A6303">
          <w:pPr>
            <w:pStyle w:val="TOC2"/>
            <w:tabs>
              <w:tab w:val="right" w:leader="dot" w:pos="10800"/>
            </w:tabs>
            <w:rPr>
              <w:rStyle w:val="Hyperlink"/>
              <w:noProof/>
              <w:lang w:eastAsia="ja-JP"/>
            </w:rPr>
          </w:pPr>
          <w:hyperlink w:anchor="_Toc1070015434">
            <w:r w:rsidR="0D6A6303" w:rsidRPr="0D6A6303">
              <w:rPr>
                <w:rStyle w:val="Hyperlink"/>
              </w:rPr>
              <w:t>Use of Property</w:t>
            </w:r>
            <w:r w:rsidR="00290E81">
              <w:tab/>
            </w:r>
            <w:r w:rsidR="00290E81">
              <w:fldChar w:fldCharType="begin"/>
            </w:r>
            <w:r w:rsidR="00290E81">
              <w:instrText>PAGEREF _Toc1070015434 \h</w:instrText>
            </w:r>
            <w:r w:rsidR="00290E81">
              <w:fldChar w:fldCharType="separate"/>
            </w:r>
            <w:r w:rsidR="0D6A6303" w:rsidRPr="0D6A6303">
              <w:rPr>
                <w:rStyle w:val="Hyperlink"/>
              </w:rPr>
              <w:t>12</w:t>
            </w:r>
            <w:r w:rsidR="00290E81">
              <w:fldChar w:fldCharType="end"/>
            </w:r>
          </w:hyperlink>
        </w:p>
        <w:p w14:paraId="68A1A5BA" w14:textId="52CDE8FE" w:rsidR="00290E81" w:rsidRDefault="00000000" w:rsidP="0D6A6303">
          <w:pPr>
            <w:pStyle w:val="TOC2"/>
            <w:tabs>
              <w:tab w:val="right" w:leader="dot" w:pos="10800"/>
            </w:tabs>
            <w:rPr>
              <w:rStyle w:val="Hyperlink"/>
              <w:noProof/>
              <w:lang w:eastAsia="ja-JP"/>
            </w:rPr>
          </w:pPr>
          <w:hyperlink w:anchor="_Toc1510755344">
            <w:r w:rsidR="0D6A6303" w:rsidRPr="0D6A6303">
              <w:rPr>
                <w:rStyle w:val="Hyperlink"/>
              </w:rPr>
              <w:t>Open Flame Use</w:t>
            </w:r>
            <w:r w:rsidR="00290E81">
              <w:tab/>
            </w:r>
            <w:r w:rsidR="00290E81">
              <w:fldChar w:fldCharType="begin"/>
            </w:r>
            <w:r w:rsidR="00290E81">
              <w:instrText>PAGEREF _Toc1510755344 \h</w:instrText>
            </w:r>
            <w:r w:rsidR="00290E81">
              <w:fldChar w:fldCharType="separate"/>
            </w:r>
            <w:r w:rsidR="0D6A6303" w:rsidRPr="0D6A6303">
              <w:rPr>
                <w:rStyle w:val="Hyperlink"/>
              </w:rPr>
              <w:t>13</w:t>
            </w:r>
            <w:r w:rsidR="00290E81">
              <w:fldChar w:fldCharType="end"/>
            </w:r>
          </w:hyperlink>
        </w:p>
        <w:p w14:paraId="1B1A5F7A" w14:textId="605A67C7" w:rsidR="00290E81" w:rsidRDefault="00000000" w:rsidP="0D6A6303">
          <w:pPr>
            <w:pStyle w:val="TOC2"/>
            <w:tabs>
              <w:tab w:val="right" w:leader="dot" w:pos="10800"/>
            </w:tabs>
            <w:rPr>
              <w:rStyle w:val="Hyperlink"/>
              <w:noProof/>
              <w:lang w:eastAsia="ja-JP"/>
            </w:rPr>
          </w:pPr>
          <w:hyperlink w:anchor="_Toc1635993093">
            <w:r w:rsidR="0D6A6303" w:rsidRPr="0D6A6303">
              <w:rPr>
                <w:rStyle w:val="Hyperlink"/>
              </w:rPr>
              <w:t>Use of CWB’s Grill</w:t>
            </w:r>
            <w:r w:rsidR="00290E81">
              <w:tab/>
            </w:r>
            <w:r w:rsidR="00290E81">
              <w:fldChar w:fldCharType="begin"/>
            </w:r>
            <w:r w:rsidR="00290E81">
              <w:instrText>PAGEREF _Toc1635993093 \h</w:instrText>
            </w:r>
            <w:r w:rsidR="00290E81">
              <w:fldChar w:fldCharType="separate"/>
            </w:r>
            <w:r w:rsidR="0D6A6303" w:rsidRPr="0D6A6303">
              <w:rPr>
                <w:rStyle w:val="Hyperlink"/>
              </w:rPr>
              <w:t>13</w:t>
            </w:r>
            <w:r w:rsidR="00290E81">
              <w:fldChar w:fldCharType="end"/>
            </w:r>
          </w:hyperlink>
        </w:p>
        <w:p w14:paraId="5DDE2B98" w14:textId="76BBBEE9" w:rsidR="00290E81" w:rsidRDefault="00000000" w:rsidP="0D6A6303">
          <w:pPr>
            <w:pStyle w:val="TOC2"/>
            <w:tabs>
              <w:tab w:val="right" w:leader="dot" w:pos="10800"/>
            </w:tabs>
            <w:rPr>
              <w:rStyle w:val="Hyperlink"/>
              <w:noProof/>
              <w:lang w:eastAsia="ja-JP"/>
            </w:rPr>
          </w:pPr>
          <w:hyperlink w:anchor="_Toc1876298060">
            <w:r w:rsidR="0D6A6303" w:rsidRPr="0D6A6303">
              <w:rPr>
                <w:rStyle w:val="Hyperlink"/>
              </w:rPr>
              <w:t>Parking</w:t>
            </w:r>
            <w:r w:rsidR="00290E81">
              <w:tab/>
            </w:r>
            <w:r w:rsidR="00290E81">
              <w:fldChar w:fldCharType="begin"/>
            </w:r>
            <w:r w:rsidR="00290E81">
              <w:instrText>PAGEREF _Toc1876298060 \h</w:instrText>
            </w:r>
            <w:r w:rsidR="00290E81">
              <w:fldChar w:fldCharType="separate"/>
            </w:r>
            <w:r w:rsidR="0D6A6303" w:rsidRPr="0D6A6303">
              <w:rPr>
                <w:rStyle w:val="Hyperlink"/>
              </w:rPr>
              <w:t>13</w:t>
            </w:r>
            <w:r w:rsidR="00290E81">
              <w:fldChar w:fldCharType="end"/>
            </w:r>
          </w:hyperlink>
        </w:p>
        <w:p w14:paraId="0F52355A" w14:textId="18AD931B" w:rsidR="00290E81" w:rsidRDefault="00000000" w:rsidP="0D6A6303">
          <w:pPr>
            <w:pStyle w:val="TOC2"/>
            <w:tabs>
              <w:tab w:val="right" w:leader="dot" w:pos="10800"/>
            </w:tabs>
            <w:rPr>
              <w:rStyle w:val="Hyperlink"/>
              <w:noProof/>
              <w:lang w:eastAsia="ja-JP"/>
            </w:rPr>
          </w:pPr>
          <w:hyperlink w:anchor="_Toc1956716964">
            <w:r w:rsidR="0D6A6303" w:rsidRPr="0D6A6303">
              <w:rPr>
                <w:rStyle w:val="Hyperlink"/>
              </w:rPr>
              <w:t>ADA Access &amp; Parking</w:t>
            </w:r>
            <w:r w:rsidR="00290E81">
              <w:tab/>
            </w:r>
            <w:r w:rsidR="00290E81">
              <w:fldChar w:fldCharType="begin"/>
            </w:r>
            <w:r w:rsidR="00290E81">
              <w:instrText>PAGEREF _Toc1956716964 \h</w:instrText>
            </w:r>
            <w:r w:rsidR="00290E81">
              <w:fldChar w:fldCharType="separate"/>
            </w:r>
            <w:r w:rsidR="0D6A6303" w:rsidRPr="0D6A6303">
              <w:rPr>
                <w:rStyle w:val="Hyperlink"/>
              </w:rPr>
              <w:t>14</w:t>
            </w:r>
            <w:r w:rsidR="00290E81">
              <w:fldChar w:fldCharType="end"/>
            </w:r>
          </w:hyperlink>
        </w:p>
        <w:p w14:paraId="263989E1" w14:textId="17F1DBC8" w:rsidR="00290E81" w:rsidRDefault="00000000" w:rsidP="0D6A6303">
          <w:pPr>
            <w:pStyle w:val="TOC2"/>
            <w:tabs>
              <w:tab w:val="right" w:leader="dot" w:pos="10800"/>
            </w:tabs>
            <w:rPr>
              <w:rStyle w:val="Hyperlink"/>
              <w:noProof/>
              <w:lang w:eastAsia="ja-JP"/>
            </w:rPr>
          </w:pPr>
          <w:hyperlink w:anchor="_Toc1794639576">
            <w:r w:rsidR="0D6A6303" w:rsidRPr="0D6A6303">
              <w:rPr>
                <w:rStyle w:val="Hyperlink"/>
              </w:rPr>
              <w:t>Loading In</w:t>
            </w:r>
            <w:r w:rsidR="00290E81">
              <w:tab/>
            </w:r>
            <w:r w:rsidR="00290E81">
              <w:fldChar w:fldCharType="begin"/>
            </w:r>
            <w:r w:rsidR="00290E81">
              <w:instrText>PAGEREF _Toc1794639576 \h</w:instrText>
            </w:r>
            <w:r w:rsidR="00290E81">
              <w:fldChar w:fldCharType="separate"/>
            </w:r>
            <w:r w:rsidR="0D6A6303" w:rsidRPr="0D6A6303">
              <w:rPr>
                <w:rStyle w:val="Hyperlink"/>
              </w:rPr>
              <w:t>14</w:t>
            </w:r>
            <w:r w:rsidR="00290E81">
              <w:fldChar w:fldCharType="end"/>
            </w:r>
          </w:hyperlink>
        </w:p>
        <w:p w14:paraId="46D1D595" w14:textId="77B8D4D4" w:rsidR="00290E81" w:rsidRDefault="00000000" w:rsidP="0D6A6303">
          <w:pPr>
            <w:pStyle w:val="TOC2"/>
            <w:tabs>
              <w:tab w:val="right" w:leader="dot" w:pos="10800"/>
            </w:tabs>
            <w:rPr>
              <w:rStyle w:val="Hyperlink"/>
              <w:noProof/>
              <w:lang w:eastAsia="ja-JP"/>
            </w:rPr>
          </w:pPr>
          <w:hyperlink w:anchor="_Toc320320320">
            <w:r w:rsidR="0D6A6303" w:rsidRPr="0D6A6303">
              <w:rPr>
                <w:rStyle w:val="Hyperlink"/>
              </w:rPr>
              <w:t>Smoking</w:t>
            </w:r>
            <w:r w:rsidR="00290E81">
              <w:tab/>
            </w:r>
            <w:r w:rsidR="00290E81">
              <w:fldChar w:fldCharType="begin"/>
            </w:r>
            <w:r w:rsidR="00290E81">
              <w:instrText>PAGEREF _Toc320320320 \h</w:instrText>
            </w:r>
            <w:r w:rsidR="00290E81">
              <w:fldChar w:fldCharType="separate"/>
            </w:r>
            <w:r w:rsidR="0D6A6303" w:rsidRPr="0D6A6303">
              <w:rPr>
                <w:rStyle w:val="Hyperlink"/>
              </w:rPr>
              <w:t>15</w:t>
            </w:r>
            <w:r w:rsidR="00290E81">
              <w:fldChar w:fldCharType="end"/>
            </w:r>
          </w:hyperlink>
        </w:p>
        <w:p w14:paraId="7F898FD3" w14:textId="5BEE3B80" w:rsidR="00290E81" w:rsidRDefault="00000000" w:rsidP="0D6A6303">
          <w:pPr>
            <w:pStyle w:val="TOC2"/>
            <w:tabs>
              <w:tab w:val="right" w:leader="dot" w:pos="10800"/>
            </w:tabs>
            <w:rPr>
              <w:rStyle w:val="Hyperlink"/>
              <w:noProof/>
              <w:lang w:eastAsia="ja-JP"/>
            </w:rPr>
          </w:pPr>
          <w:hyperlink w:anchor="_Toc1360236586">
            <w:r w:rsidR="0D6A6303" w:rsidRPr="0D6A6303">
              <w:rPr>
                <w:rStyle w:val="Hyperlink"/>
              </w:rPr>
              <w:t>Alcohol</w:t>
            </w:r>
            <w:r w:rsidR="00290E81">
              <w:tab/>
            </w:r>
            <w:r w:rsidR="00290E81">
              <w:fldChar w:fldCharType="begin"/>
            </w:r>
            <w:r w:rsidR="00290E81">
              <w:instrText>PAGEREF _Toc1360236586 \h</w:instrText>
            </w:r>
            <w:r w:rsidR="00290E81">
              <w:fldChar w:fldCharType="separate"/>
            </w:r>
            <w:r w:rsidR="0D6A6303" w:rsidRPr="0D6A6303">
              <w:rPr>
                <w:rStyle w:val="Hyperlink"/>
              </w:rPr>
              <w:t>15</w:t>
            </w:r>
            <w:r w:rsidR="00290E81">
              <w:fldChar w:fldCharType="end"/>
            </w:r>
          </w:hyperlink>
        </w:p>
        <w:p w14:paraId="1A5F76E3" w14:textId="49A967DE" w:rsidR="00290E81" w:rsidRDefault="00000000" w:rsidP="0D6A6303">
          <w:pPr>
            <w:pStyle w:val="TOC2"/>
            <w:tabs>
              <w:tab w:val="right" w:leader="dot" w:pos="10800"/>
            </w:tabs>
            <w:rPr>
              <w:rStyle w:val="Hyperlink"/>
              <w:noProof/>
              <w:lang w:eastAsia="ja-JP"/>
            </w:rPr>
          </w:pPr>
          <w:hyperlink w:anchor="_Toc300499037">
            <w:r w:rsidR="0D6A6303" w:rsidRPr="0D6A6303">
              <w:rPr>
                <w:rStyle w:val="Hyperlink"/>
              </w:rPr>
              <w:t>Decorations</w:t>
            </w:r>
            <w:r w:rsidR="00290E81">
              <w:tab/>
            </w:r>
            <w:r w:rsidR="00290E81">
              <w:fldChar w:fldCharType="begin"/>
            </w:r>
            <w:r w:rsidR="00290E81">
              <w:instrText>PAGEREF _Toc300499037 \h</w:instrText>
            </w:r>
            <w:r w:rsidR="00290E81">
              <w:fldChar w:fldCharType="separate"/>
            </w:r>
            <w:r w:rsidR="0D6A6303" w:rsidRPr="0D6A6303">
              <w:rPr>
                <w:rStyle w:val="Hyperlink"/>
              </w:rPr>
              <w:t>15</w:t>
            </w:r>
            <w:r w:rsidR="00290E81">
              <w:fldChar w:fldCharType="end"/>
            </w:r>
          </w:hyperlink>
        </w:p>
        <w:p w14:paraId="123E0865" w14:textId="450A0110" w:rsidR="00290E81" w:rsidRDefault="00000000" w:rsidP="0D6A6303">
          <w:pPr>
            <w:pStyle w:val="TOC2"/>
            <w:tabs>
              <w:tab w:val="right" w:leader="dot" w:pos="10800"/>
            </w:tabs>
            <w:rPr>
              <w:rStyle w:val="Hyperlink"/>
              <w:noProof/>
              <w:lang w:eastAsia="ja-JP"/>
            </w:rPr>
          </w:pPr>
          <w:hyperlink w:anchor="_Toc148049371">
            <w:r w:rsidR="0D6A6303" w:rsidRPr="0D6A6303">
              <w:rPr>
                <w:rStyle w:val="Hyperlink"/>
              </w:rPr>
              <w:t>Canopies and Furniture</w:t>
            </w:r>
            <w:r w:rsidR="00290E81">
              <w:tab/>
            </w:r>
            <w:r w:rsidR="00290E81">
              <w:fldChar w:fldCharType="begin"/>
            </w:r>
            <w:r w:rsidR="00290E81">
              <w:instrText>PAGEREF _Toc148049371 \h</w:instrText>
            </w:r>
            <w:r w:rsidR="00290E81">
              <w:fldChar w:fldCharType="separate"/>
            </w:r>
            <w:r w:rsidR="0D6A6303" w:rsidRPr="0D6A6303">
              <w:rPr>
                <w:rStyle w:val="Hyperlink"/>
              </w:rPr>
              <w:t>16</w:t>
            </w:r>
            <w:r w:rsidR="00290E81">
              <w:fldChar w:fldCharType="end"/>
            </w:r>
          </w:hyperlink>
        </w:p>
        <w:p w14:paraId="252C17F3" w14:textId="6110C63A" w:rsidR="00290E81" w:rsidRDefault="00000000" w:rsidP="0D6A6303">
          <w:pPr>
            <w:pStyle w:val="TOC2"/>
            <w:tabs>
              <w:tab w:val="right" w:leader="dot" w:pos="10800"/>
            </w:tabs>
            <w:rPr>
              <w:rStyle w:val="Hyperlink"/>
              <w:noProof/>
              <w:lang w:eastAsia="ja-JP"/>
            </w:rPr>
          </w:pPr>
          <w:hyperlink w:anchor="_Toc1267609394">
            <w:r w:rsidR="0D6A6303" w:rsidRPr="0D6A6303">
              <w:rPr>
                <w:rStyle w:val="Hyperlink"/>
              </w:rPr>
              <w:t>Damage or Defacement of Property</w:t>
            </w:r>
            <w:r w:rsidR="00290E81">
              <w:tab/>
            </w:r>
            <w:r w:rsidR="00290E81">
              <w:fldChar w:fldCharType="begin"/>
            </w:r>
            <w:r w:rsidR="00290E81">
              <w:instrText>PAGEREF _Toc1267609394 \h</w:instrText>
            </w:r>
            <w:r w:rsidR="00290E81">
              <w:fldChar w:fldCharType="separate"/>
            </w:r>
            <w:r w:rsidR="0D6A6303" w:rsidRPr="0D6A6303">
              <w:rPr>
                <w:rStyle w:val="Hyperlink"/>
              </w:rPr>
              <w:t>16</w:t>
            </w:r>
            <w:r w:rsidR="00290E81">
              <w:fldChar w:fldCharType="end"/>
            </w:r>
          </w:hyperlink>
        </w:p>
        <w:p w14:paraId="7F6E7DBA" w14:textId="2CAE3A8A" w:rsidR="00290E81" w:rsidRDefault="00000000" w:rsidP="0D6A6303">
          <w:pPr>
            <w:pStyle w:val="TOC2"/>
            <w:tabs>
              <w:tab w:val="right" w:leader="dot" w:pos="10800"/>
            </w:tabs>
            <w:rPr>
              <w:rStyle w:val="Hyperlink"/>
              <w:noProof/>
              <w:lang w:eastAsia="ja-JP"/>
            </w:rPr>
          </w:pPr>
          <w:hyperlink w:anchor="_Toc1659121922">
            <w:r w:rsidR="0D6A6303" w:rsidRPr="0D6A6303">
              <w:rPr>
                <w:rStyle w:val="Hyperlink"/>
              </w:rPr>
              <w:t>Noise Levels</w:t>
            </w:r>
            <w:r w:rsidR="00290E81">
              <w:tab/>
            </w:r>
            <w:r w:rsidR="00290E81">
              <w:fldChar w:fldCharType="begin"/>
            </w:r>
            <w:r w:rsidR="00290E81">
              <w:instrText>PAGEREF _Toc1659121922 \h</w:instrText>
            </w:r>
            <w:r w:rsidR="00290E81">
              <w:fldChar w:fldCharType="separate"/>
            </w:r>
            <w:r w:rsidR="0D6A6303" w:rsidRPr="0D6A6303">
              <w:rPr>
                <w:rStyle w:val="Hyperlink"/>
              </w:rPr>
              <w:t>16</w:t>
            </w:r>
            <w:r w:rsidR="00290E81">
              <w:fldChar w:fldCharType="end"/>
            </w:r>
          </w:hyperlink>
        </w:p>
        <w:p w14:paraId="37DF0D6C" w14:textId="36B627FD" w:rsidR="00290E81" w:rsidRDefault="00000000" w:rsidP="0D6A6303">
          <w:pPr>
            <w:pStyle w:val="TOC2"/>
            <w:tabs>
              <w:tab w:val="right" w:leader="dot" w:pos="10800"/>
            </w:tabs>
            <w:rPr>
              <w:rStyle w:val="Hyperlink"/>
              <w:noProof/>
              <w:lang w:eastAsia="ja-JP"/>
            </w:rPr>
          </w:pPr>
          <w:hyperlink w:anchor="_Toc1161850662">
            <w:r w:rsidR="0D6A6303" w:rsidRPr="0D6A6303">
              <w:rPr>
                <w:rStyle w:val="Hyperlink"/>
              </w:rPr>
              <w:t>Violation of Rules</w:t>
            </w:r>
            <w:r w:rsidR="00290E81">
              <w:tab/>
            </w:r>
            <w:r w:rsidR="00290E81">
              <w:fldChar w:fldCharType="begin"/>
            </w:r>
            <w:r w:rsidR="00290E81">
              <w:instrText>PAGEREF _Toc1161850662 \h</w:instrText>
            </w:r>
            <w:r w:rsidR="00290E81">
              <w:fldChar w:fldCharType="separate"/>
            </w:r>
            <w:r w:rsidR="0D6A6303" w:rsidRPr="0D6A6303">
              <w:rPr>
                <w:rStyle w:val="Hyperlink"/>
              </w:rPr>
              <w:t>17</w:t>
            </w:r>
            <w:r w:rsidR="00290E81">
              <w:fldChar w:fldCharType="end"/>
            </w:r>
          </w:hyperlink>
        </w:p>
        <w:p w14:paraId="09A99FC3" w14:textId="0DE290E8" w:rsidR="00290E81" w:rsidRDefault="00000000" w:rsidP="0D6A6303">
          <w:pPr>
            <w:pStyle w:val="TOC2"/>
            <w:tabs>
              <w:tab w:val="right" w:leader="dot" w:pos="10800"/>
            </w:tabs>
            <w:rPr>
              <w:rStyle w:val="Hyperlink"/>
              <w:noProof/>
              <w:lang w:eastAsia="ja-JP"/>
            </w:rPr>
          </w:pPr>
          <w:hyperlink w:anchor="_Toc605175981">
            <w:r w:rsidR="0D6A6303" w:rsidRPr="0D6A6303">
              <w:rPr>
                <w:rStyle w:val="Hyperlink"/>
              </w:rPr>
              <w:t>Indemnification</w:t>
            </w:r>
            <w:r w:rsidR="00290E81">
              <w:tab/>
            </w:r>
            <w:r w:rsidR="00290E81">
              <w:fldChar w:fldCharType="begin"/>
            </w:r>
            <w:r w:rsidR="00290E81">
              <w:instrText>PAGEREF _Toc605175981 \h</w:instrText>
            </w:r>
            <w:r w:rsidR="00290E81">
              <w:fldChar w:fldCharType="separate"/>
            </w:r>
            <w:r w:rsidR="0D6A6303" w:rsidRPr="0D6A6303">
              <w:rPr>
                <w:rStyle w:val="Hyperlink"/>
              </w:rPr>
              <w:t>17</w:t>
            </w:r>
            <w:r w:rsidR="00290E81">
              <w:fldChar w:fldCharType="end"/>
            </w:r>
          </w:hyperlink>
        </w:p>
        <w:p w14:paraId="45A2ED79" w14:textId="1A55CA6C" w:rsidR="00290E81" w:rsidRDefault="00000000" w:rsidP="0D6A6303">
          <w:pPr>
            <w:pStyle w:val="TOC1"/>
            <w:tabs>
              <w:tab w:val="right" w:leader="dot" w:pos="10800"/>
            </w:tabs>
            <w:rPr>
              <w:rStyle w:val="Hyperlink"/>
              <w:noProof/>
              <w:lang w:eastAsia="ja-JP"/>
            </w:rPr>
          </w:pPr>
          <w:hyperlink w:anchor="_Toc1000182128">
            <w:r w:rsidR="0D6A6303" w:rsidRPr="0D6A6303">
              <w:rPr>
                <w:rStyle w:val="Hyperlink"/>
              </w:rPr>
              <w:t>Notes</w:t>
            </w:r>
            <w:r w:rsidR="00290E81">
              <w:tab/>
            </w:r>
            <w:r w:rsidR="00290E81">
              <w:fldChar w:fldCharType="begin"/>
            </w:r>
            <w:r w:rsidR="00290E81">
              <w:instrText>PAGEREF _Toc1000182128 \h</w:instrText>
            </w:r>
            <w:r w:rsidR="00290E81">
              <w:fldChar w:fldCharType="separate"/>
            </w:r>
            <w:r w:rsidR="0D6A6303" w:rsidRPr="0D6A6303">
              <w:rPr>
                <w:rStyle w:val="Hyperlink"/>
              </w:rPr>
              <w:t>17</w:t>
            </w:r>
            <w:r w:rsidR="00290E81">
              <w:fldChar w:fldCharType="end"/>
            </w:r>
          </w:hyperlink>
          <w:r w:rsidR="00290E81">
            <w:fldChar w:fldCharType="end"/>
          </w:r>
        </w:p>
      </w:sdtContent>
    </w:sdt>
    <w:p w14:paraId="0EA5DBB3" w14:textId="6F141269" w:rsidR="00F438A5" w:rsidRDefault="00F438A5" w:rsidP="3AFFA207">
      <w:pPr>
        <w:pStyle w:val="TOC1"/>
        <w:tabs>
          <w:tab w:val="right" w:leader="dot" w:pos="10800"/>
        </w:tabs>
        <w:rPr>
          <w:rStyle w:val="Hyperlink"/>
          <w:noProof/>
        </w:rPr>
      </w:pPr>
    </w:p>
    <w:p w14:paraId="6FFB350F" w14:textId="70B5EF93" w:rsidR="005D3D7D" w:rsidRDefault="005D3D7D" w:rsidP="41C65D34">
      <w:pPr>
        <w:pStyle w:val="TOC1"/>
        <w:tabs>
          <w:tab w:val="right" w:leader="dot" w:pos="10800"/>
        </w:tabs>
        <w:rPr>
          <w:rFonts w:eastAsia="Calibri"/>
        </w:rPr>
      </w:pPr>
    </w:p>
    <w:p w14:paraId="2B731306" w14:textId="67D9C7D8" w:rsidR="005D3D7D" w:rsidRDefault="00CF57D8" w:rsidP="32CCEB82">
      <w:r>
        <w:br w:type="page"/>
      </w:r>
    </w:p>
    <w:p w14:paraId="45099FE3" w14:textId="10B11052" w:rsidR="005D3D7D" w:rsidRDefault="005D3D7D" w:rsidP="32CCEB82">
      <w:pPr>
        <w:pStyle w:val="Heading1"/>
      </w:pPr>
      <w:bookmarkStart w:id="0" w:name="_Toc1921502468"/>
      <w:r>
        <w:lastRenderedPageBreak/>
        <w:t>Wagner Education Center- Sail Loft</w:t>
      </w:r>
      <w:bookmarkEnd w:id="0"/>
    </w:p>
    <w:p w14:paraId="41E3127E" w14:textId="51125627" w:rsidR="005D3D7D" w:rsidRDefault="005D3D7D" w:rsidP="53233970">
      <w:pPr>
        <w:spacing w:line="360" w:lineRule="auto"/>
        <w:jc w:val="both"/>
      </w:pPr>
      <w:r>
        <w:t xml:space="preserve">The Wagner Education Center (WEC), is our 9,200 square foot wood, </w:t>
      </w:r>
      <w:proofErr w:type="gramStart"/>
      <w:r>
        <w:t>steel</w:t>
      </w:r>
      <w:proofErr w:type="gramEnd"/>
      <w:r>
        <w:t xml:space="preserve"> and glass education facility, opened in 2017. WEC was designed by award winning Seattle architect Tom </w:t>
      </w:r>
      <w:proofErr w:type="spellStart"/>
      <w:r>
        <w:t>Kundig</w:t>
      </w:r>
      <w:proofErr w:type="spellEnd"/>
      <w:r>
        <w:t xml:space="preserve"> of Olson </w:t>
      </w:r>
      <w:proofErr w:type="spellStart"/>
      <w:r>
        <w:t>Kundig</w:t>
      </w:r>
      <w:proofErr w:type="spellEnd"/>
      <w:r>
        <w:t xml:space="preserve"> Architects. The architecture of WEC harkens back to historic Northwest boatbuilding facilities, while at the same time serving as a modern front door for a growing museum, Lake Union Park, and the surrounding neighborhood</w:t>
      </w:r>
      <w:r w:rsidR="00163856">
        <w:t xml:space="preserve">. </w:t>
      </w:r>
    </w:p>
    <w:p w14:paraId="3CDEEB72" w14:textId="5FB76175" w:rsidR="005D3D7D" w:rsidRDefault="130F225A" w:rsidP="0D6A6303">
      <w:pPr>
        <w:spacing w:line="360" w:lineRule="auto"/>
        <w:jc w:val="both"/>
      </w:pPr>
      <w:r>
        <w:t xml:space="preserve">The sail loft, where CWB volunteers and crew create and repair sails, is a neutral room with plenty of open space. With cork floors, natural wooden walls, and contrasting metal accents, the WEC sail loft is the perfect adaptable space for any type of event. The sail loft can be found on the second floor of the WEC with elevator access, windows with views of CWBs campus, and a balcony overlooking the </w:t>
      </w:r>
      <w:proofErr w:type="spellStart"/>
      <w:r>
        <w:t>boatshop</w:t>
      </w:r>
      <w:proofErr w:type="spellEnd"/>
      <w:r>
        <w:t xml:space="preserve">. </w:t>
      </w:r>
    </w:p>
    <w:p w14:paraId="6ED63CCD" w14:textId="5906FA75" w:rsidR="005D3D7D" w:rsidRDefault="421E13DE" w:rsidP="00B75978">
      <w:pPr>
        <w:spacing w:line="360" w:lineRule="auto"/>
        <w:jc w:val="center"/>
      </w:pPr>
      <w:r>
        <w:rPr>
          <w:noProof/>
        </w:rPr>
        <w:drawing>
          <wp:inline distT="0" distB="0" distL="0" distR="0" wp14:anchorId="11761D35" wp14:editId="2D7BC8EC">
            <wp:extent cx="2800350" cy="2100263"/>
            <wp:effectExtent l="0" t="0" r="0" b="0"/>
            <wp:docPr id="1325917372" name="Picture 132591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2514" cy="2101886"/>
                    </a:xfrm>
                    <a:prstGeom prst="rect">
                      <a:avLst/>
                    </a:prstGeom>
                  </pic:spPr>
                </pic:pic>
              </a:graphicData>
            </a:graphic>
          </wp:inline>
        </w:drawing>
      </w:r>
      <w:r>
        <w:rPr>
          <w:noProof/>
        </w:rPr>
        <w:drawing>
          <wp:inline distT="0" distB="0" distL="0" distR="0" wp14:anchorId="636F8894" wp14:editId="6ECF9080">
            <wp:extent cx="2790825" cy="2092611"/>
            <wp:effectExtent l="0" t="0" r="0" b="3175"/>
            <wp:docPr id="234383700" name="Picture 23438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005" cy="2098745"/>
                    </a:xfrm>
                    <a:prstGeom prst="rect">
                      <a:avLst/>
                    </a:prstGeom>
                  </pic:spPr>
                </pic:pic>
              </a:graphicData>
            </a:graphic>
          </wp:inline>
        </w:drawing>
      </w:r>
    </w:p>
    <w:p w14:paraId="1726FBEA" w14:textId="70309D81" w:rsidR="005D3D7D" w:rsidRPr="0091734D" w:rsidRDefault="00490E07" w:rsidP="41C65D34">
      <w:pPr>
        <w:rPr>
          <w:b/>
          <w:bCs/>
        </w:rPr>
      </w:pPr>
      <w:r w:rsidRPr="41C65D34">
        <w:rPr>
          <w:b/>
          <w:bCs/>
        </w:rPr>
        <w:t>Capacity</w:t>
      </w:r>
    </w:p>
    <w:p w14:paraId="01F17A4F" w14:textId="5C1CF3F4" w:rsidR="07E44508" w:rsidRDefault="00490E07" w:rsidP="32CCEB82">
      <w:pPr>
        <w:rPr>
          <w:color w:val="FFC000" w:themeColor="accent4"/>
        </w:rPr>
      </w:pPr>
      <w:r>
        <w:t xml:space="preserve">The </w:t>
      </w:r>
      <w:r w:rsidRPr="32CCEB82">
        <w:rPr>
          <w:b/>
          <w:bCs/>
        </w:rPr>
        <w:t>Sail Loft</w:t>
      </w:r>
      <w:r>
        <w:t xml:space="preserve"> is 26’ x 44’ and can generally seat 80 for a sit-down dinner and up to 100 for a stand-up affair</w:t>
      </w:r>
    </w:p>
    <w:p w14:paraId="6FC93DD8" w14:textId="0AEEC049" w:rsidR="00D25805" w:rsidRPr="0091734D" w:rsidRDefault="00D25805" w:rsidP="53233970">
      <w:pPr>
        <w:pStyle w:val="Heading2"/>
        <w:jc w:val="left"/>
      </w:pPr>
      <w:bookmarkStart w:id="1" w:name="_Toc109359088"/>
      <w:r>
        <w:t>Equipment Included in Rental</w:t>
      </w:r>
      <w:bookmarkEnd w:id="1"/>
    </w:p>
    <w:p w14:paraId="4B494D39" w14:textId="2E300E17" w:rsidR="53233970" w:rsidRDefault="00D25805" w:rsidP="53233970">
      <w:r>
        <w:t xml:space="preserve">CWB has the following equipment onsite and available for renters, the use of this equipment is included in rental pricing. </w:t>
      </w:r>
    </w:p>
    <w:p w14:paraId="0499535D" w14:textId="77777777" w:rsidR="0054700B" w:rsidRPr="0054700B" w:rsidRDefault="0054700B" w:rsidP="53233970"/>
    <w:tbl>
      <w:tblPr>
        <w:tblStyle w:val="TableGrid"/>
        <w:tblW w:w="10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5856"/>
      </w:tblGrid>
      <w:tr w:rsidR="00D25805" w14:paraId="788FFC8A" w14:textId="77777777" w:rsidTr="41C65D34">
        <w:trPr>
          <w:trHeight w:val="270"/>
        </w:trPr>
        <w:tc>
          <w:tcPr>
            <w:tcW w:w="4963" w:type="dxa"/>
            <w:shd w:val="clear" w:color="auto" w:fill="F2F2F2" w:themeFill="background1" w:themeFillShade="F2"/>
          </w:tcPr>
          <w:p w14:paraId="0C91F1FF" w14:textId="7D8E587C" w:rsidR="00D25805" w:rsidRPr="008846CE" w:rsidRDefault="00D25805" w:rsidP="07E44508">
            <w:pPr>
              <w:spacing w:before="0"/>
              <w:rPr>
                <w:b/>
                <w:bCs/>
              </w:rPr>
            </w:pPr>
            <w:r w:rsidRPr="07E44508">
              <w:rPr>
                <w:b/>
                <w:bCs/>
              </w:rPr>
              <w:t>Ten 60'' round tables</w:t>
            </w:r>
          </w:p>
        </w:tc>
        <w:tc>
          <w:tcPr>
            <w:tcW w:w="5856" w:type="dxa"/>
            <w:shd w:val="clear" w:color="auto" w:fill="F2F2F2" w:themeFill="background1" w:themeFillShade="F2"/>
          </w:tcPr>
          <w:p w14:paraId="55FD7C22" w14:textId="77777777" w:rsidR="00D25805" w:rsidRPr="00B75A87" w:rsidRDefault="00D25805" w:rsidP="004532EE">
            <w:pPr>
              <w:spacing w:before="0"/>
            </w:pPr>
            <w:proofErr w:type="gramStart"/>
            <w:r>
              <w:t>Generally</w:t>
            </w:r>
            <w:proofErr w:type="gramEnd"/>
            <w:r>
              <w:t xml:space="preserve"> seats 8; as many as 10</w:t>
            </w:r>
          </w:p>
        </w:tc>
      </w:tr>
      <w:tr w:rsidR="00D25805" w14:paraId="35679619" w14:textId="77777777" w:rsidTr="41C65D34">
        <w:trPr>
          <w:trHeight w:val="270"/>
        </w:trPr>
        <w:tc>
          <w:tcPr>
            <w:tcW w:w="4963" w:type="dxa"/>
          </w:tcPr>
          <w:p w14:paraId="46D83251" w14:textId="3C502A86" w:rsidR="00D25805" w:rsidRPr="008846CE" w:rsidRDefault="00D25805" w:rsidP="07E44508">
            <w:pPr>
              <w:spacing w:before="0"/>
              <w:rPr>
                <w:b/>
                <w:bCs/>
              </w:rPr>
            </w:pPr>
            <w:r w:rsidRPr="07E44508">
              <w:rPr>
                <w:b/>
                <w:bCs/>
              </w:rPr>
              <w:t>Ten 6' rectangular banquet tables</w:t>
            </w:r>
          </w:p>
        </w:tc>
        <w:tc>
          <w:tcPr>
            <w:tcW w:w="5856" w:type="dxa"/>
          </w:tcPr>
          <w:p w14:paraId="6F0F34C0" w14:textId="6F2F034D" w:rsidR="00D25805" w:rsidRPr="00B75A87" w:rsidRDefault="00D25805" w:rsidP="004532EE">
            <w:pPr>
              <w:spacing w:before="0"/>
            </w:pPr>
            <w:proofErr w:type="gramStart"/>
            <w:r>
              <w:t>Generally</w:t>
            </w:r>
            <w:proofErr w:type="gramEnd"/>
            <w:r>
              <w:t xml:space="preserve"> seats 6; as many as 8</w:t>
            </w:r>
          </w:p>
        </w:tc>
      </w:tr>
      <w:tr w:rsidR="00D25805" w14:paraId="54A3FB6A" w14:textId="77777777" w:rsidTr="41C65D34">
        <w:trPr>
          <w:trHeight w:val="270"/>
        </w:trPr>
        <w:tc>
          <w:tcPr>
            <w:tcW w:w="4963" w:type="dxa"/>
            <w:shd w:val="clear" w:color="auto" w:fill="F2F2F2" w:themeFill="background1" w:themeFillShade="F2"/>
          </w:tcPr>
          <w:p w14:paraId="61F609BB" w14:textId="3BF32D93" w:rsidR="00D25805" w:rsidRPr="0054700B" w:rsidRDefault="00D25805" w:rsidP="07E44508">
            <w:pPr>
              <w:spacing w:before="0"/>
              <w:rPr>
                <w:b/>
                <w:bCs/>
              </w:rPr>
            </w:pPr>
            <w:r w:rsidRPr="0054700B">
              <w:rPr>
                <w:b/>
                <w:bCs/>
              </w:rPr>
              <w:t>103 folding chairs</w:t>
            </w:r>
          </w:p>
        </w:tc>
        <w:tc>
          <w:tcPr>
            <w:tcW w:w="5856" w:type="dxa"/>
            <w:shd w:val="clear" w:color="auto" w:fill="F2F2F2" w:themeFill="background1" w:themeFillShade="F2"/>
          </w:tcPr>
          <w:p w14:paraId="36E0442B" w14:textId="65EF948E" w:rsidR="00D25805" w:rsidRPr="0054700B" w:rsidRDefault="00D25805" w:rsidP="004532EE">
            <w:pPr>
              <w:spacing w:before="0"/>
            </w:pPr>
            <w:r w:rsidRPr="0054700B">
              <w:t>Color: Black</w:t>
            </w:r>
          </w:p>
        </w:tc>
      </w:tr>
    </w:tbl>
    <w:p w14:paraId="69F6E512" w14:textId="77777777" w:rsidR="0054700B" w:rsidRDefault="0054700B" w:rsidP="53233970">
      <w:pPr>
        <w:pStyle w:val="Heading2"/>
        <w:jc w:val="left"/>
      </w:pPr>
    </w:p>
    <w:p w14:paraId="142BFBA3" w14:textId="77777777" w:rsidR="0054700B" w:rsidRDefault="0054700B">
      <w:pPr>
        <w:spacing w:before="0" w:after="160" w:line="259" w:lineRule="auto"/>
        <w:rPr>
          <w:rFonts w:eastAsia="Open Sans" w:cs="Open Sans"/>
          <w:b/>
          <w:bCs/>
          <w:sz w:val="26"/>
          <w:szCs w:val="26"/>
        </w:rPr>
      </w:pPr>
      <w:r>
        <w:br w:type="page"/>
      </w:r>
    </w:p>
    <w:p w14:paraId="2E6494C3" w14:textId="3FBEC22D" w:rsidR="07E44508" w:rsidRDefault="07E44508" w:rsidP="53233970">
      <w:pPr>
        <w:pStyle w:val="Heading2"/>
        <w:jc w:val="left"/>
      </w:pPr>
      <w:bookmarkStart w:id="2" w:name="_Toc607168372"/>
      <w:r>
        <w:lastRenderedPageBreak/>
        <w:t>Floor Plan</w:t>
      </w:r>
      <w:bookmarkEnd w:id="2"/>
    </w:p>
    <w:p w14:paraId="33E2EA94" w14:textId="5DC7CBC7" w:rsidR="07E44508" w:rsidRDefault="05900A73" w:rsidP="05900A73">
      <w:pPr>
        <w:rPr>
          <w:rFonts w:eastAsia="Calibri"/>
          <w:szCs w:val="20"/>
        </w:rPr>
      </w:pPr>
      <w:r w:rsidRPr="53233970">
        <w:rPr>
          <w:rFonts w:eastAsia="Calibri"/>
          <w:b/>
          <w:bCs/>
          <w:szCs w:val="20"/>
        </w:rPr>
        <w:t xml:space="preserve">WEC Second Level Floor Plan </w:t>
      </w:r>
    </w:p>
    <w:p w14:paraId="0AF061A3" w14:textId="3C36B20B" w:rsidR="07E44508" w:rsidRDefault="05900A73" w:rsidP="05900A73">
      <w:pPr>
        <w:rPr>
          <w:rFonts w:eastAsia="Calibri"/>
          <w:szCs w:val="20"/>
        </w:rPr>
      </w:pPr>
      <w:r>
        <w:rPr>
          <w:noProof/>
        </w:rPr>
        <w:drawing>
          <wp:inline distT="0" distB="0" distL="0" distR="0" wp14:anchorId="2A51C316" wp14:editId="0AA517E5">
            <wp:extent cx="6210097" cy="4838698"/>
            <wp:effectExtent l="0" t="0" r="0" b="0"/>
            <wp:docPr id="507025063" name="Picture 50702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10097" cy="4838698"/>
                    </a:xfrm>
                    <a:prstGeom prst="rect">
                      <a:avLst/>
                    </a:prstGeom>
                  </pic:spPr>
                </pic:pic>
              </a:graphicData>
            </a:graphic>
          </wp:inline>
        </w:drawing>
      </w:r>
    </w:p>
    <w:p w14:paraId="234BB2C3" w14:textId="0590FC81" w:rsidR="53233970" w:rsidRDefault="53233970">
      <w:r>
        <w:br w:type="page"/>
      </w:r>
    </w:p>
    <w:p w14:paraId="4F5CB76B" w14:textId="53E208AC" w:rsidR="005B7F5A" w:rsidRPr="0091734D" w:rsidRDefault="00E6699F" w:rsidP="53233970">
      <w:pPr>
        <w:spacing w:line="360" w:lineRule="auto"/>
        <w:rPr>
          <w:b/>
          <w:bCs/>
          <w:sz w:val="24"/>
          <w:szCs w:val="24"/>
          <w:u w:val="single"/>
        </w:rPr>
      </w:pPr>
      <w:bookmarkStart w:id="3" w:name="_Toc303863074"/>
      <w:r w:rsidRPr="0D6A6303">
        <w:rPr>
          <w:rStyle w:val="Heading1Char"/>
        </w:rPr>
        <w:lastRenderedPageBreak/>
        <w:t>Boat House</w:t>
      </w:r>
      <w:bookmarkEnd w:id="3"/>
    </w:p>
    <w:p w14:paraId="27FB6A7E" w14:textId="4CC26556" w:rsidR="00692217" w:rsidRDefault="00BC4834" w:rsidP="41C65D34">
      <w:pPr>
        <w:spacing w:line="360" w:lineRule="auto"/>
        <w:jc w:val="both"/>
        <w:rPr>
          <w:rFonts w:eastAsia="Calibri"/>
        </w:rPr>
      </w:pPr>
      <w:r>
        <w:rPr>
          <w:noProof/>
        </w:rPr>
        <w:drawing>
          <wp:anchor distT="0" distB="0" distL="114300" distR="114300" simplePos="0" relativeHeight="251658243" behindDoc="0" locked="0" layoutInCell="1" allowOverlap="1" wp14:anchorId="6CF0D32A" wp14:editId="55F7C6C3">
            <wp:simplePos x="0" y="0"/>
            <wp:positionH relativeFrom="column">
              <wp:align>left</wp:align>
            </wp:positionH>
            <wp:positionV relativeFrom="paragraph">
              <wp:posOffset>0</wp:posOffset>
            </wp:positionV>
            <wp:extent cx="3598958" cy="2116396"/>
            <wp:effectExtent l="0" t="0" r="0" b="0"/>
            <wp:wrapSquare wrapText="bothSides"/>
            <wp:docPr id="201280503" name="Picture 20128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8958" cy="2116396"/>
                    </a:xfrm>
                    <a:prstGeom prst="rect">
                      <a:avLst/>
                    </a:prstGeom>
                  </pic:spPr>
                </pic:pic>
              </a:graphicData>
            </a:graphic>
            <wp14:sizeRelH relativeFrom="page">
              <wp14:pctWidth>0</wp14:pctWidth>
            </wp14:sizeRelH>
            <wp14:sizeRelV relativeFrom="page">
              <wp14:pctHeight>0</wp14:pctHeight>
            </wp14:sizeRelV>
          </wp:anchor>
        </w:drawing>
      </w:r>
      <w:r>
        <w:t xml:space="preserve">Located on the </w:t>
      </w:r>
      <w:r w:rsidR="00F72178">
        <w:t>s</w:t>
      </w:r>
      <w:r>
        <w:t>outh end of Seattle’s Lake Union, our floating Boathouse is an official Seattle historical landmark. The boathouse and connected docks offer exceptional views of Lake Union and Seattle in every season. The event space is set amongst a notable collection of vessels</w:t>
      </w:r>
      <w:r w:rsidR="00F72178">
        <w:t xml:space="preserve"> in the marina</w:t>
      </w:r>
      <w:r>
        <w:t>, with the Space Needle and MOHAI to the west, and the full activity of the lake.  It features hardwood floors, exposed beams highlighted with natural light from large windows</w:t>
      </w:r>
      <w:r w:rsidR="00F72178">
        <w:t>.  Through French doors, the North Deck offers a panorama of water views from a wood-plank dock, where guests can reconnect with the physical world and take in the scene of Seattle’s maritime heritage.</w:t>
      </w:r>
    </w:p>
    <w:p w14:paraId="2C9B1C7C" w14:textId="128EDCF8" w:rsidR="39EC9EAF" w:rsidRDefault="609DCE56" w:rsidP="00B75978">
      <w:pPr>
        <w:jc w:val="center"/>
      </w:pPr>
      <w:r>
        <w:rPr>
          <w:noProof/>
        </w:rPr>
        <w:drawing>
          <wp:inline distT="0" distB="0" distL="0" distR="0" wp14:anchorId="54F416C6" wp14:editId="3D759C81">
            <wp:extent cx="3267075" cy="2178050"/>
            <wp:effectExtent l="0" t="0" r="0" b="0"/>
            <wp:docPr id="903132536" name="Picture 90313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7075" cy="2178050"/>
                    </a:xfrm>
                    <a:prstGeom prst="rect">
                      <a:avLst/>
                    </a:prstGeom>
                  </pic:spPr>
                </pic:pic>
              </a:graphicData>
            </a:graphic>
          </wp:inline>
        </w:drawing>
      </w:r>
      <w:r w:rsidR="7E370A0A">
        <w:rPr>
          <w:noProof/>
        </w:rPr>
        <w:drawing>
          <wp:inline distT="0" distB="0" distL="0" distR="0" wp14:anchorId="706A76E5" wp14:editId="0E59B091">
            <wp:extent cx="3262312" cy="2174875"/>
            <wp:effectExtent l="0" t="0" r="0" b="0"/>
            <wp:docPr id="2097916625" name="Picture 209791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2312" cy="2174875"/>
                    </a:xfrm>
                    <a:prstGeom prst="rect">
                      <a:avLst/>
                    </a:prstGeom>
                  </pic:spPr>
                </pic:pic>
              </a:graphicData>
            </a:graphic>
          </wp:inline>
        </w:drawing>
      </w:r>
    </w:p>
    <w:p w14:paraId="1EE9F81A" w14:textId="06E551BE" w:rsidR="00BC4834" w:rsidRPr="0091734D" w:rsidRDefault="00BC4834" w:rsidP="53233970">
      <w:pPr>
        <w:pStyle w:val="Heading2"/>
        <w:jc w:val="left"/>
      </w:pPr>
      <w:bookmarkStart w:id="4" w:name="_Toc782555721"/>
      <w:r>
        <w:t>Capacity</w:t>
      </w:r>
      <w:bookmarkEnd w:id="4"/>
    </w:p>
    <w:p w14:paraId="52C86AB6" w14:textId="7D41C43F" w:rsidR="78C50712" w:rsidRPr="0054700B" w:rsidRDefault="00BA57DA" w:rsidP="0054700B">
      <w:pPr>
        <w:spacing w:line="360" w:lineRule="auto"/>
      </w:pPr>
      <w:r>
        <w:t xml:space="preserve">The </w:t>
      </w:r>
      <w:r w:rsidRPr="566718BB">
        <w:rPr>
          <w:b/>
          <w:bCs/>
        </w:rPr>
        <w:t>Boat</w:t>
      </w:r>
      <w:r w:rsidR="00065F6F" w:rsidRPr="566718BB">
        <w:rPr>
          <w:b/>
          <w:bCs/>
        </w:rPr>
        <w:t xml:space="preserve"> H</w:t>
      </w:r>
      <w:r w:rsidRPr="566718BB">
        <w:rPr>
          <w:b/>
          <w:bCs/>
        </w:rPr>
        <w:t>ouse Gallery</w:t>
      </w:r>
      <w:r>
        <w:t xml:space="preserve"> is located on the main floor (dock level) of the Boat</w:t>
      </w:r>
      <w:r w:rsidR="00065F6F">
        <w:t xml:space="preserve"> H</w:t>
      </w:r>
      <w:r>
        <w:t xml:space="preserve">ouse. It measures 28' x </w:t>
      </w:r>
      <w:r w:rsidR="0471C3FC">
        <w:t>28' and</w:t>
      </w:r>
      <w:r w:rsidR="00BC4834">
        <w:t xml:space="preserve"> can generally seat 45 for a sit-down dinner and up to 60 for a stand-up affair.</w:t>
      </w:r>
      <w:r w:rsidR="0054700B">
        <w:t xml:space="preserve"> </w:t>
      </w:r>
      <w:r w:rsidR="00065F6F">
        <w:t>The level portions of th</w:t>
      </w:r>
      <w:r w:rsidR="00F72178">
        <w:t xml:space="preserve">e </w:t>
      </w:r>
      <w:r w:rsidR="00F72178" w:rsidRPr="566718BB">
        <w:rPr>
          <w:b/>
          <w:bCs/>
        </w:rPr>
        <w:t>North Dock</w:t>
      </w:r>
      <w:r w:rsidR="00065F6F">
        <w:t xml:space="preserve"> measure 39’ (east/west) by 32’ (north/south). </w:t>
      </w:r>
      <w:r w:rsidR="00BC4834">
        <w:t xml:space="preserve"> It can add seating for 18 or standing room for 30.</w:t>
      </w:r>
    </w:p>
    <w:p w14:paraId="75E607AE" w14:textId="70478788" w:rsidR="0043500D" w:rsidRPr="0091734D" w:rsidRDefault="0043500D" w:rsidP="78C50712">
      <w:pPr>
        <w:pStyle w:val="Heading2"/>
        <w:spacing w:line="360" w:lineRule="auto"/>
        <w:jc w:val="left"/>
      </w:pPr>
      <w:bookmarkStart w:id="5" w:name="_Toc227304252"/>
      <w:bookmarkStart w:id="6" w:name="_Hlk19450608"/>
      <w:r>
        <w:t xml:space="preserve">Equipment </w:t>
      </w:r>
      <w:r w:rsidR="00431066">
        <w:t>Included in Rental</w:t>
      </w:r>
      <w:bookmarkEnd w:id="5"/>
    </w:p>
    <w:p w14:paraId="3D2E4DFC" w14:textId="01525B73" w:rsidR="0054700B" w:rsidRDefault="00431066" w:rsidP="78C50712">
      <w:r>
        <w:t xml:space="preserve">CWB has the following equipment onsite and available for </w:t>
      </w:r>
      <w:r w:rsidR="00AA3FD5">
        <w:t>renters</w:t>
      </w:r>
      <w:r w:rsidR="00692073">
        <w:t xml:space="preserve">, the use of </w:t>
      </w:r>
      <w:r w:rsidR="00B75A87">
        <w:t>this equipment is</w:t>
      </w:r>
      <w:r w:rsidR="00AA3FD5">
        <w:t xml:space="preserve"> included in rental pricing</w:t>
      </w:r>
      <w:r w:rsidR="00EC53B2">
        <w:t>.</w:t>
      </w:r>
      <w:r w:rsidR="00B75A87">
        <w:t xml:space="preserve"> </w:t>
      </w:r>
    </w:p>
    <w:p w14:paraId="4F8AF9D5" w14:textId="77777777" w:rsidR="00D0170C" w:rsidRDefault="00D0170C" w:rsidP="78C50712"/>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840"/>
      </w:tblGrid>
      <w:tr w:rsidR="002E50BB" w14:paraId="56D75012" w14:textId="77777777" w:rsidTr="693A45B6">
        <w:tc>
          <w:tcPr>
            <w:tcW w:w="4950" w:type="dxa"/>
            <w:shd w:val="clear" w:color="auto" w:fill="F2F2F2" w:themeFill="background1" w:themeFillShade="F2"/>
          </w:tcPr>
          <w:p w14:paraId="262944C2" w14:textId="77777777" w:rsidR="002E50BB" w:rsidRPr="0090012A" w:rsidRDefault="43BC088C" w:rsidP="07E44508">
            <w:pPr>
              <w:spacing w:before="0"/>
              <w:rPr>
                <w:b/>
                <w:bCs/>
              </w:rPr>
            </w:pPr>
            <w:r w:rsidRPr="07E44508">
              <w:rPr>
                <w:b/>
                <w:bCs/>
              </w:rPr>
              <w:t>Five 60'' round tables</w:t>
            </w:r>
          </w:p>
        </w:tc>
        <w:tc>
          <w:tcPr>
            <w:tcW w:w="5840" w:type="dxa"/>
            <w:shd w:val="clear" w:color="auto" w:fill="F2F2F2" w:themeFill="background1" w:themeFillShade="F2"/>
          </w:tcPr>
          <w:p w14:paraId="183F7E27" w14:textId="4628C3CF" w:rsidR="002E50BB" w:rsidRPr="00B75A87" w:rsidRDefault="00692073" w:rsidP="00FF7720">
            <w:pPr>
              <w:spacing w:before="0"/>
            </w:pPr>
            <w:r>
              <w:t>Generally, seats 8; as many as 10</w:t>
            </w:r>
          </w:p>
        </w:tc>
      </w:tr>
      <w:tr w:rsidR="002E50BB" w14:paraId="6735651E" w14:textId="77777777" w:rsidTr="693A45B6">
        <w:trPr>
          <w:trHeight w:val="80"/>
        </w:trPr>
        <w:tc>
          <w:tcPr>
            <w:tcW w:w="4950" w:type="dxa"/>
            <w:shd w:val="clear" w:color="auto" w:fill="auto"/>
          </w:tcPr>
          <w:p w14:paraId="1BE5AEA9" w14:textId="77777777" w:rsidR="002E50BB" w:rsidRPr="0090012A" w:rsidRDefault="43BC088C" w:rsidP="07E44508">
            <w:pPr>
              <w:spacing w:before="0"/>
              <w:rPr>
                <w:b/>
                <w:bCs/>
              </w:rPr>
            </w:pPr>
            <w:r w:rsidRPr="07E44508">
              <w:rPr>
                <w:b/>
                <w:bCs/>
              </w:rPr>
              <w:t>Eight 6' rectangular banquet tables</w:t>
            </w:r>
          </w:p>
        </w:tc>
        <w:tc>
          <w:tcPr>
            <w:tcW w:w="5840" w:type="dxa"/>
            <w:shd w:val="clear" w:color="auto" w:fill="auto"/>
          </w:tcPr>
          <w:p w14:paraId="556A39BA" w14:textId="6994C1E6" w:rsidR="002E50BB" w:rsidRPr="00B75A87" w:rsidRDefault="00692073" w:rsidP="00FF7720">
            <w:pPr>
              <w:spacing w:before="0"/>
            </w:pPr>
            <w:r>
              <w:t>Generally, seats 6; as many as 8</w:t>
            </w:r>
          </w:p>
        </w:tc>
      </w:tr>
      <w:tr w:rsidR="00CE51A2" w14:paraId="2D6DBADD" w14:textId="77777777" w:rsidTr="693A45B6">
        <w:trPr>
          <w:trHeight w:val="80"/>
        </w:trPr>
        <w:tc>
          <w:tcPr>
            <w:tcW w:w="4950" w:type="dxa"/>
            <w:shd w:val="clear" w:color="auto" w:fill="F2F2F2" w:themeFill="background1" w:themeFillShade="F2"/>
          </w:tcPr>
          <w:p w14:paraId="146F3307" w14:textId="402CA4C0" w:rsidR="00CE51A2" w:rsidRPr="07E44508" w:rsidRDefault="41C65D34" w:rsidP="07E44508">
            <w:pPr>
              <w:spacing w:before="0"/>
              <w:rPr>
                <w:b/>
                <w:bCs/>
              </w:rPr>
            </w:pPr>
            <w:r w:rsidRPr="41C65D34">
              <w:rPr>
                <w:b/>
                <w:bCs/>
              </w:rPr>
              <w:t>30 White Folding Chairs</w:t>
            </w:r>
          </w:p>
        </w:tc>
        <w:tc>
          <w:tcPr>
            <w:tcW w:w="5840" w:type="dxa"/>
            <w:shd w:val="clear" w:color="auto" w:fill="F2F2F2" w:themeFill="background1" w:themeFillShade="F2"/>
          </w:tcPr>
          <w:p w14:paraId="09055A81" w14:textId="3C0B167B" w:rsidR="00CE51A2" w:rsidRDefault="00CE51A2" w:rsidP="00FF7720">
            <w:pPr>
              <w:spacing w:before="0"/>
            </w:pPr>
          </w:p>
        </w:tc>
      </w:tr>
      <w:tr w:rsidR="41C65D34" w14:paraId="17FE0E22" w14:textId="77777777" w:rsidTr="693A45B6">
        <w:trPr>
          <w:trHeight w:val="80"/>
        </w:trPr>
        <w:tc>
          <w:tcPr>
            <w:tcW w:w="4950" w:type="dxa"/>
            <w:shd w:val="clear" w:color="auto" w:fill="FFFFFF" w:themeFill="background1"/>
          </w:tcPr>
          <w:p w14:paraId="775B9FA1" w14:textId="2D1A8471" w:rsidR="00CE51A2" w:rsidRDefault="00CE51A2" w:rsidP="41C65D34">
            <w:pPr>
              <w:spacing w:before="0"/>
              <w:rPr>
                <w:b/>
                <w:bCs/>
              </w:rPr>
            </w:pPr>
            <w:r w:rsidRPr="41C65D34">
              <w:rPr>
                <w:b/>
                <w:bCs/>
              </w:rPr>
              <w:lastRenderedPageBreak/>
              <w:t xml:space="preserve">Projector &amp; Pop-Up Screen </w:t>
            </w:r>
          </w:p>
        </w:tc>
        <w:tc>
          <w:tcPr>
            <w:tcW w:w="5840" w:type="dxa"/>
            <w:shd w:val="clear" w:color="auto" w:fill="FFFFFF" w:themeFill="background1"/>
          </w:tcPr>
          <w:p w14:paraId="3D707D64" w14:textId="51BCF4A6" w:rsidR="00B7795E" w:rsidRDefault="00B7795E" w:rsidP="41C65D34">
            <w:pPr>
              <w:spacing w:before="0"/>
            </w:pPr>
            <w:r>
              <w:t xml:space="preserve">Epson Home Cinema 1060 (Full HD 1080p) </w:t>
            </w:r>
          </w:p>
          <w:p w14:paraId="484EFC1A" w14:textId="65F78DDC" w:rsidR="5A3ED0EB" w:rsidRDefault="5A3ED0EB" w:rsidP="41C65D34">
            <w:pPr>
              <w:spacing w:before="0"/>
            </w:pPr>
            <w:r>
              <w:t>Screen Dimensions: 71.75”</w:t>
            </w:r>
            <w:r w:rsidR="034983EB">
              <w:t xml:space="preserve"> </w:t>
            </w:r>
            <w:r>
              <w:t>W x 48”</w:t>
            </w:r>
            <w:r w:rsidR="5E3823D0">
              <w:t xml:space="preserve"> </w:t>
            </w:r>
            <w:r>
              <w:t>H</w:t>
            </w:r>
          </w:p>
        </w:tc>
      </w:tr>
    </w:tbl>
    <w:p w14:paraId="67217A18" w14:textId="6EC5038F" w:rsidR="7264C8FF" w:rsidRDefault="7264C8FF" w:rsidP="7264C8FF"/>
    <w:p w14:paraId="66934A71" w14:textId="6A76B429" w:rsidR="006138DC" w:rsidRPr="0091734D" w:rsidRDefault="00EF2627" w:rsidP="53233970">
      <w:pPr>
        <w:pStyle w:val="Heading2"/>
        <w:jc w:val="left"/>
      </w:pPr>
      <w:bookmarkStart w:id="7" w:name="_Toc141297941"/>
      <w:bookmarkEnd w:id="6"/>
      <w:r>
        <w:t>A</w:t>
      </w:r>
      <w:r w:rsidR="007271A0">
        <w:t>dditional Equipment &amp; Services</w:t>
      </w:r>
      <w:bookmarkEnd w:id="7"/>
    </w:p>
    <w:p w14:paraId="7176630D" w14:textId="2DD63FC6" w:rsidR="00163856" w:rsidRDefault="00395EF4" w:rsidP="00A17821">
      <w:r>
        <w:t xml:space="preserve">In addition to </w:t>
      </w:r>
      <w:r w:rsidR="00106C1D">
        <w:t>the tables and chairs</w:t>
      </w:r>
      <w:r>
        <w:t>, CWB offers add-ons to suit your needs</w:t>
      </w:r>
      <w:r w:rsidR="00A17821">
        <w:t xml:space="preserve">. </w:t>
      </w:r>
    </w:p>
    <w:p w14:paraId="3B949ADD" w14:textId="75DFE6EC" w:rsidR="53233970" w:rsidRDefault="532339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1188"/>
        <w:gridCol w:w="3796"/>
        <w:gridCol w:w="3492"/>
      </w:tblGrid>
      <w:tr w:rsidR="00CE51A2" w14:paraId="677AD0D3" w14:textId="76AE13A1" w:rsidTr="00CE51A2">
        <w:trPr>
          <w:trHeight w:val="269"/>
        </w:trPr>
        <w:tc>
          <w:tcPr>
            <w:tcW w:w="2324" w:type="dxa"/>
            <w:vAlign w:val="bottom"/>
          </w:tcPr>
          <w:p w14:paraId="1FA2A613" w14:textId="77777777" w:rsidR="00CE51A2" w:rsidRPr="0090012A" w:rsidRDefault="00CE51A2" w:rsidP="07E44508">
            <w:pPr>
              <w:spacing w:before="0"/>
              <w:rPr>
                <w:rFonts w:cs="Open Sans"/>
                <w:b/>
                <w:bCs/>
                <w:color w:val="000000"/>
              </w:rPr>
            </w:pPr>
            <w:r w:rsidRPr="07E44508">
              <w:rPr>
                <w:rFonts w:cs="Open Sans"/>
                <w:b/>
                <w:bCs/>
                <w:color w:val="000000" w:themeColor="text1"/>
              </w:rPr>
              <w:t>Whiteboard</w:t>
            </w:r>
          </w:p>
        </w:tc>
        <w:tc>
          <w:tcPr>
            <w:tcW w:w="1188" w:type="dxa"/>
            <w:vAlign w:val="bottom"/>
          </w:tcPr>
          <w:p w14:paraId="3DC9F281" w14:textId="16555963" w:rsidR="00CE51A2" w:rsidRPr="00B75A87" w:rsidRDefault="00CE51A2" w:rsidP="07E44508">
            <w:pPr>
              <w:spacing w:before="0"/>
              <w:rPr>
                <w:rFonts w:cs="Open Sans"/>
                <w:color w:val="000000"/>
              </w:rPr>
            </w:pPr>
          </w:p>
        </w:tc>
        <w:tc>
          <w:tcPr>
            <w:tcW w:w="3796" w:type="dxa"/>
            <w:vAlign w:val="bottom"/>
          </w:tcPr>
          <w:p w14:paraId="07692345" w14:textId="77777777" w:rsidR="00CE51A2" w:rsidRPr="0090012A" w:rsidRDefault="00CE51A2" w:rsidP="07E44508">
            <w:pPr>
              <w:spacing w:before="0"/>
              <w:rPr>
                <w:rFonts w:cs="Open Sans"/>
                <w:color w:val="000000"/>
              </w:rPr>
            </w:pPr>
            <w:r w:rsidRPr="07E44508">
              <w:rPr>
                <w:rFonts w:cs="Open Sans"/>
                <w:color w:val="000000" w:themeColor="text1"/>
              </w:rPr>
              <w:t>Includes markers and eraser</w:t>
            </w:r>
          </w:p>
        </w:tc>
        <w:tc>
          <w:tcPr>
            <w:tcW w:w="3492" w:type="dxa"/>
          </w:tcPr>
          <w:p w14:paraId="0F340812" w14:textId="3D8E508E" w:rsidR="00CE51A2" w:rsidRPr="07E44508" w:rsidRDefault="006A67ED" w:rsidP="07E44508">
            <w:pPr>
              <w:spacing w:before="0"/>
              <w:rPr>
                <w:rFonts w:cs="Open Sans"/>
                <w:color w:val="000000" w:themeColor="text1"/>
              </w:rPr>
            </w:pPr>
            <w:r>
              <w:rPr>
                <w:rFonts w:cs="Open Sans"/>
                <w:color w:val="000000" w:themeColor="text1"/>
              </w:rPr>
              <w:t>$25 Per day</w:t>
            </w:r>
          </w:p>
        </w:tc>
      </w:tr>
      <w:tr w:rsidR="00CE51A2" w14:paraId="4679BD53" w14:textId="5A264253" w:rsidTr="00CE51A2">
        <w:trPr>
          <w:trHeight w:val="269"/>
        </w:trPr>
        <w:tc>
          <w:tcPr>
            <w:tcW w:w="2324" w:type="dxa"/>
            <w:shd w:val="clear" w:color="auto" w:fill="F2F2F2" w:themeFill="background1" w:themeFillShade="F2"/>
            <w:vAlign w:val="bottom"/>
          </w:tcPr>
          <w:p w14:paraId="6DAA28C8" w14:textId="77777777" w:rsidR="00CE51A2" w:rsidRPr="0090012A" w:rsidRDefault="00CE51A2" w:rsidP="07E44508">
            <w:pPr>
              <w:spacing w:before="0"/>
              <w:rPr>
                <w:rFonts w:cs="Open Sans"/>
                <w:b/>
                <w:bCs/>
                <w:color w:val="000000"/>
              </w:rPr>
            </w:pPr>
            <w:r w:rsidRPr="07E44508">
              <w:rPr>
                <w:rFonts w:cs="Open Sans"/>
                <w:b/>
                <w:bCs/>
                <w:color w:val="000000" w:themeColor="text1"/>
              </w:rPr>
              <w:t>Gas Grill</w:t>
            </w:r>
          </w:p>
        </w:tc>
        <w:tc>
          <w:tcPr>
            <w:tcW w:w="1188" w:type="dxa"/>
            <w:shd w:val="clear" w:color="auto" w:fill="F2F2F2" w:themeFill="background1" w:themeFillShade="F2"/>
            <w:vAlign w:val="bottom"/>
          </w:tcPr>
          <w:p w14:paraId="33EB83B5" w14:textId="6352F225" w:rsidR="00CE51A2" w:rsidRPr="00B75A87" w:rsidRDefault="00CE51A2" w:rsidP="07E44508">
            <w:pPr>
              <w:spacing w:before="0"/>
              <w:rPr>
                <w:rFonts w:cs="Open Sans"/>
                <w:color w:val="000000"/>
              </w:rPr>
            </w:pPr>
          </w:p>
        </w:tc>
        <w:tc>
          <w:tcPr>
            <w:tcW w:w="3796" w:type="dxa"/>
            <w:shd w:val="clear" w:color="auto" w:fill="F2F2F2" w:themeFill="background1" w:themeFillShade="F2"/>
            <w:vAlign w:val="bottom"/>
          </w:tcPr>
          <w:p w14:paraId="6D2884C0" w14:textId="0B1D4124" w:rsidR="00CE51A2" w:rsidRPr="0090012A" w:rsidRDefault="00CE51A2" w:rsidP="07E44508">
            <w:pPr>
              <w:spacing w:before="0"/>
              <w:rPr>
                <w:rFonts w:cs="Open Sans"/>
                <w:color w:val="000000"/>
              </w:rPr>
            </w:pPr>
            <w:r w:rsidRPr="07E44508">
              <w:rPr>
                <w:rFonts w:cs="Open Sans"/>
                <w:color w:val="000000" w:themeColor="text1"/>
              </w:rPr>
              <w:t>Includes propane</w:t>
            </w:r>
          </w:p>
        </w:tc>
        <w:tc>
          <w:tcPr>
            <w:tcW w:w="3492" w:type="dxa"/>
            <w:shd w:val="clear" w:color="auto" w:fill="F2F2F2" w:themeFill="background1" w:themeFillShade="F2"/>
          </w:tcPr>
          <w:p w14:paraId="08CB554E" w14:textId="43132C28" w:rsidR="00CE51A2" w:rsidRPr="07E44508" w:rsidRDefault="006A67ED" w:rsidP="07E44508">
            <w:pPr>
              <w:spacing w:before="0"/>
              <w:rPr>
                <w:rFonts w:cs="Open Sans"/>
                <w:color w:val="000000" w:themeColor="text1"/>
              </w:rPr>
            </w:pPr>
            <w:r>
              <w:rPr>
                <w:rFonts w:cs="Open Sans"/>
                <w:color w:val="000000" w:themeColor="text1"/>
              </w:rPr>
              <w:t>$150 Per day</w:t>
            </w:r>
          </w:p>
        </w:tc>
      </w:tr>
    </w:tbl>
    <w:p w14:paraId="25A62C86" w14:textId="248B91F1" w:rsidR="07E44508" w:rsidRDefault="07E44508" w:rsidP="07E44508">
      <w:pPr>
        <w:jc w:val="center"/>
        <w:rPr>
          <w:b/>
          <w:bCs/>
          <w:sz w:val="24"/>
          <w:szCs w:val="24"/>
        </w:rPr>
      </w:pPr>
    </w:p>
    <w:p w14:paraId="604ED847" w14:textId="6E4EA7E6" w:rsidR="07E44508" w:rsidRDefault="07E44508" w:rsidP="53233970">
      <w:pPr>
        <w:pStyle w:val="Heading2"/>
        <w:jc w:val="left"/>
      </w:pPr>
      <w:bookmarkStart w:id="8" w:name="_Toc978963318"/>
      <w:r>
        <w:t>Floor Plan</w:t>
      </w:r>
      <w:bookmarkEnd w:id="8"/>
    </w:p>
    <w:p w14:paraId="52E87D19" w14:textId="0D1EF147" w:rsidR="53233970" w:rsidRDefault="53233970" w:rsidP="53233970">
      <w:pPr>
        <w:rPr>
          <w:rFonts w:eastAsia="Calibri"/>
          <w:szCs w:val="20"/>
        </w:rPr>
      </w:pPr>
      <w:r>
        <w:rPr>
          <w:noProof/>
        </w:rPr>
        <w:drawing>
          <wp:inline distT="0" distB="0" distL="0" distR="0" wp14:anchorId="5991114E" wp14:editId="78DE8C51">
            <wp:extent cx="6909454" cy="4476750"/>
            <wp:effectExtent l="0" t="0" r="0" b="0"/>
            <wp:docPr id="1178298214" name="Picture 117829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909454" cy="4476750"/>
                    </a:xfrm>
                    <a:prstGeom prst="rect">
                      <a:avLst/>
                    </a:prstGeom>
                  </pic:spPr>
                </pic:pic>
              </a:graphicData>
            </a:graphic>
          </wp:inline>
        </w:drawing>
      </w:r>
    </w:p>
    <w:p w14:paraId="2EC99103" w14:textId="45884EDA" w:rsidR="53233970" w:rsidRDefault="53233970">
      <w:r>
        <w:br w:type="page"/>
      </w:r>
    </w:p>
    <w:p w14:paraId="43CBED40" w14:textId="44003A1E" w:rsidR="07E44508" w:rsidRDefault="07E44508" w:rsidP="78C50712">
      <w:pPr>
        <w:pStyle w:val="Heading1"/>
      </w:pPr>
      <w:bookmarkStart w:id="9" w:name="_Toc453262933"/>
      <w:r>
        <w:lastRenderedPageBreak/>
        <w:t>General Information</w:t>
      </w:r>
      <w:bookmarkEnd w:id="9"/>
    </w:p>
    <w:p w14:paraId="7DE2F526" w14:textId="42CDA766" w:rsidR="00B73956" w:rsidRPr="00141F58" w:rsidRDefault="00395EF4" w:rsidP="78C50712">
      <w:pPr>
        <w:pStyle w:val="Heading2"/>
        <w:jc w:val="left"/>
      </w:pPr>
      <w:bookmarkStart w:id="10" w:name="_Toc814388855"/>
      <w:r>
        <w:t>Livery Boat</w:t>
      </w:r>
      <w:r w:rsidR="00EA0EB9">
        <w:t xml:space="preserve"> </w:t>
      </w:r>
      <w:r>
        <w:t>U</w:t>
      </w:r>
      <w:r w:rsidR="00B73956">
        <w:t xml:space="preserve">se </w:t>
      </w:r>
      <w:bookmarkEnd w:id="10"/>
    </w:p>
    <w:p w14:paraId="6AEE5E75" w14:textId="1C5A98C5" w:rsidR="53233970" w:rsidRDefault="00B73956" w:rsidP="0054700B">
      <w:pPr>
        <w:spacing w:line="360" w:lineRule="auto"/>
      </w:pPr>
      <w:r>
        <w:t xml:space="preserve">Event guests may also rent CWB’s livery boats individually </w:t>
      </w:r>
      <w:r w:rsidR="00FF7720">
        <w:t>at regular rates</w:t>
      </w:r>
      <w:r>
        <w:t>.</w:t>
      </w:r>
      <w:r w:rsidR="00974F87">
        <w:t xml:space="preserve"> </w:t>
      </w:r>
      <w:r>
        <w:t>Guests must follow all Livery rules and guidelines when using CWB boats, and boats must be back to the dock at least 15 mi</w:t>
      </w:r>
      <w:r w:rsidR="00FF7720">
        <w:t xml:space="preserve">nutes before the Livery closes. </w:t>
      </w:r>
      <w:r w:rsidR="00163856">
        <w:t xml:space="preserve">Please see our website at </w:t>
      </w:r>
      <w:hyperlink r:id="rId17">
        <w:r w:rsidR="00163856" w:rsidRPr="41C65D34">
          <w:rPr>
            <w:rStyle w:val="Hyperlink"/>
          </w:rPr>
          <w:t>www.cwb.org</w:t>
        </w:r>
      </w:hyperlink>
      <w:r w:rsidR="00163856">
        <w:t xml:space="preserve"> for current livery rates.</w:t>
      </w:r>
    </w:p>
    <w:p w14:paraId="4045F8B8" w14:textId="61682053" w:rsidR="41C65D34" w:rsidRDefault="41C65D34" w:rsidP="41C65D34">
      <w:pPr>
        <w:spacing w:line="360" w:lineRule="auto"/>
        <w:rPr>
          <w:rFonts w:eastAsia="Calibri"/>
          <w:szCs w:val="20"/>
        </w:rPr>
      </w:pPr>
      <w:r w:rsidRPr="41C65D34">
        <w:rPr>
          <w:rFonts w:eastAsia="Calibri"/>
          <w:szCs w:val="20"/>
        </w:rPr>
        <w:t xml:space="preserve">Please be aware that if a private event is scheduled during CWB operational hours, the public will still have access to boat rentals during the event. CWB does not stop public programming early for any reason. </w:t>
      </w:r>
    </w:p>
    <w:p w14:paraId="69FAD297" w14:textId="11704896" w:rsidR="004E328A" w:rsidRPr="0091734D" w:rsidRDefault="00164C87" w:rsidP="78C50712">
      <w:pPr>
        <w:pStyle w:val="Heading2"/>
        <w:tabs>
          <w:tab w:val="center" w:pos="5400"/>
        </w:tabs>
        <w:jc w:val="left"/>
      </w:pPr>
      <w:bookmarkStart w:id="11" w:name="_Toc1513755968"/>
      <w:r>
        <w:t>Boat Moorage</w:t>
      </w:r>
      <w:bookmarkEnd w:id="11"/>
    </w:p>
    <w:p w14:paraId="0AAABF67" w14:textId="12243844" w:rsidR="00A17821" w:rsidRDefault="00A17821" w:rsidP="41C65D34">
      <w:pPr>
        <w:spacing w:line="360" w:lineRule="auto"/>
      </w:pPr>
      <w:r>
        <w:t xml:space="preserve">Guests who wish to bring private boats down for the event may reserve </w:t>
      </w:r>
      <w:r w:rsidR="00FF7720">
        <w:t>linear moorage on the North Seawall in Lake Union Park, west of MOHAI</w:t>
      </w:r>
      <w:r w:rsidR="00E0667B">
        <w:t>.</w:t>
      </w:r>
      <w:r w:rsidR="00FF7720">
        <w:t xml:space="preserve"> Reservation required and subject to availability.</w:t>
      </w:r>
      <w:r w:rsidR="00282227">
        <w:t xml:space="preserve"> Contact CWB, 206-382-2628. </w:t>
      </w:r>
      <w:r w:rsidR="00BB3329">
        <w:t>Moorage rates for 202</w:t>
      </w:r>
      <w:r w:rsidR="152DACBA">
        <w:t>3</w:t>
      </w:r>
      <w:r w:rsidR="00BB3329">
        <w:t xml:space="preserve"> are $1.30 per linear foot of length over all (LOA).</w:t>
      </w:r>
    </w:p>
    <w:p w14:paraId="4EEB7222" w14:textId="43DF5F4C" w:rsidR="00BA57DA" w:rsidRPr="00141F58" w:rsidRDefault="00BA57DA" w:rsidP="53233970">
      <w:pPr>
        <w:pStyle w:val="Heading2"/>
        <w:jc w:val="left"/>
      </w:pPr>
      <w:bookmarkStart w:id="12" w:name="_Toc288605375"/>
      <w:r>
        <w:t>Catering</w:t>
      </w:r>
      <w:r w:rsidR="002A58EE">
        <w:t xml:space="preserve"> &amp; Food Service</w:t>
      </w:r>
      <w:bookmarkEnd w:id="12"/>
    </w:p>
    <w:p w14:paraId="67BC7963" w14:textId="5CA2FDF3" w:rsidR="00692217" w:rsidRPr="0091734D" w:rsidRDefault="009B3A08" w:rsidP="53233970">
      <w:pPr>
        <w:spacing w:line="360" w:lineRule="auto"/>
        <w:rPr>
          <w:color w:val="FFC000" w:themeColor="accent4"/>
        </w:rPr>
      </w:pPr>
      <w:r>
        <w:t>You may use the caterer of your choice, CWB does not provide any catering discounts, w</w:t>
      </w:r>
      <w:r w:rsidR="00FF7EB9">
        <w:t xml:space="preserve">e do recommend </w:t>
      </w:r>
      <w:proofErr w:type="spellStart"/>
      <w:r w:rsidR="00FF7EB9">
        <w:t>Kaspars</w:t>
      </w:r>
      <w:proofErr w:type="spellEnd"/>
      <w:r w:rsidR="00FF7EB9">
        <w:t xml:space="preserve"> Catering. </w:t>
      </w:r>
      <w:hyperlink r:id="rId18">
        <w:r w:rsidR="00FF7EB9" w:rsidRPr="53233970">
          <w:rPr>
            <w:rStyle w:val="Hyperlink"/>
          </w:rPr>
          <w:t>https://kasparsseattlecatering.com</w:t>
        </w:r>
      </w:hyperlink>
      <w:r w:rsidR="555CF7D8">
        <w:t xml:space="preserve"> | </w:t>
      </w:r>
      <w:hyperlink r:id="rId19">
        <w:r w:rsidR="555CF7D8" w:rsidRPr="53233970">
          <w:rPr>
            <w:rStyle w:val="Hyperlink"/>
          </w:rPr>
          <w:t>https://kasparsseattlecatering.com/cwb-wagner-education-center/</w:t>
        </w:r>
      </w:hyperlink>
    </w:p>
    <w:p w14:paraId="27262404" w14:textId="6089AA64" w:rsidR="53233970" w:rsidRPr="0054700B" w:rsidRDefault="00692217" w:rsidP="0054700B">
      <w:pPr>
        <w:spacing w:line="360" w:lineRule="auto"/>
        <w:rPr>
          <w:rFonts w:cs="Open Sans"/>
        </w:rPr>
      </w:pPr>
      <w:r w:rsidRPr="53233970">
        <w:rPr>
          <w:rFonts w:eastAsia="Open Sans" w:cs="Open Sans"/>
          <w:b/>
          <w:bCs/>
          <w:szCs w:val="20"/>
        </w:rPr>
        <w:t>Please Note:</w:t>
      </w:r>
      <w:r w:rsidRPr="53233970">
        <w:rPr>
          <w:rFonts w:eastAsia="Open Sans" w:cs="Open Sans"/>
          <w:szCs w:val="20"/>
        </w:rPr>
        <w:t xml:space="preserve"> CWB is not a full-service rental facility and cannot deliver many services that large banquet halls may provide. </w:t>
      </w:r>
      <w:r w:rsidRPr="53233970">
        <w:rPr>
          <w:rFonts w:cs="Open Sans"/>
          <w:u w:val="single"/>
        </w:rPr>
        <w:t>Please read the rental agreement carefully and provide a copy to your caterer.</w:t>
      </w:r>
      <w:r w:rsidRPr="53233970">
        <w:rPr>
          <w:rFonts w:cs="Open Sans"/>
        </w:rPr>
        <w:t xml:space="preserve"> </w:t>
      </w:r>
    </w:p>
    <w:p w14:paraId="60959BF5" w14:textId="77777777" w:rsidR="00141F58" w:rsidRPr="00141F58" w:rsidRDefault="00141F58" w:rsidP="53233970">
      <w:pPr>
        <w:pStyle w:val="Heading2"/>
        <w:jc w:val="left"/>
      </w:pPr>
      <w:bookmarkStart w:id="13" w:name="_Toc1096118615"/>
      <w:r>
        <w:t>Deliveries &amp; Pick-Up</w:t>
      </w:r>
      <w:bookmarkEnd w:id="13"/>
    </w:p>
    <w:p w14:paraId="34A74E10" w14:textId="73515551" w:rsidR="0054700B" w:rsidRPr="0054700B" w:rsidRDefault="00141F58" w:rsidP="0054700B">
      <w:pPr>
        <w:spacing w:line="360" w:lineRule="auto"/>
        <w:rPr>
          <w:rStyle w:val="Heading2Char"/>
          <w:rFonts w:eastAsiaTheme="minorHAnsi" w:cstheme="minorBidi"/>
          <w:b w:val="0"/>
          <w:bCs w:val="0"/>
          <w:sz w:val="20"/>
          <w:szCs w:val="22"/>
          <w:u w:val="single"/>
        </w:rPr>
      </w:pPr>
      <w:r>
        <w:t>Rental equipment, such as tableware, linens, and extra chairs, may be delivered the same day as the event for no fee. Delivered items may be stored</w:t>
      </w:r>
      <w:r w:rsidR="00163856">
        <w:t xml:space="preserve"> on site the day of your event </w:t>
      </w:r>
      <w:proofErr w:type="gramStart"/>
      <w:r w:rsidR="00163856">
        <w:t xml:space="preserve">as </w:t>
      </w:r>
      <w:r>
        <w:t>long as</w:t>
      </w:r>
      <w:proofErr w:type="gramEnd"/>
      <w:r>
        <w:t xml:space="preserve"> they do not block any doors or interfere with CWB programs. </w:t>
      </w:r>
      <w:r w:rsidRPr="53233970">
        <w:rPr>
          <w:u w:val="single"/>
        </w:rPr>
        <w:t>If rental equipment is delivered early or picked up late, a $</w:t>
      </w:r>
      <w:r w:rsidR="002B217B" w:rsidRPr="53233970">
        <w:rPr>
          <w:u w:val="single"/>
        </w:rPr>
        <w:t>3</w:t>
      </w:r>
      <w:r w:rsidR="003E7A63" w:rsidRPr="53233970">
        <w:rPr>
          <w:u w:val="single"/>
        </w:rPr>
        <w:t xml:space="preserve">50 </w:t>
      </w:r>
      <w:r w:rsidRPr="53233970">
        <w:rPr>
          <w:u w:val="single"/>
        </w:rPr>
        <w:t>fee per day will be added to the rental bill.</w:t>
      </w:r>
    </w:p>
    <w:p w14:paraId="35C480F9" w14:textId="7EEDB0C8" w:rsidR="00517FE4" w:rsidRPr="00141F58" w:rsidRDefault="00152E86" w:rsidP="53233970">
      <w:pPr>
        <w:rPr>
          <w:b/>
          <w:bCs/>
          <w:sz w:val="24"/>
          <w:szCs w:val="24"/>
        </w:rPr>
      </w:pPr>
      <w:r w:rsidRPr="00166976">
        <w:rPr>
          <w:noProof/>
          <w:sz w:val="24"/>
          <w:szCs w:val="24"/>
          <w:highlight w:val="yellow"/>
        </w:rPr>
        <mc:AlternateContent>
          <mc:Choice Requires="wps">
            <w:drawing>
              <wp:anchor distT="0" distB="0" distL="114300" distR="114300" simplePos="0" relativeHeight="251658240" behindDoc="0" locked="0" layoutInCell="1" allowOverlap="1" wp14:anchorId="2D590B2A" wp14:editId="7FA3F059">
                <wp:simplePos x="0" y="0"/>
                <wp:positionH relativeFrom="margin">
                  <wp:align>right</wp:align>
                </wp:positionH>
                <wp:positionV relativeFrom="paragraph">
                  <wp:posOffset>50800</wp:posOffset>
                </wp:positionV>
                <wp:extent cx="1581150"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w="9525">
                          <a:noFill/>
                          <a:miter lim="800000"/>
                          <a:headEnd/>
                          <a:tailEnd/>
                        </a:ln>
                      </wps:spPr>
                      <wps:txbx>
                        <w:txbxContent>
                          <w:p w14:paraId="13C56A93" w14:textId="5A8362E4" w:rsidR="008A1BED" w:rsidRPr="003173AC" w:rsidRDefault="008A1BED" w:rsidP="003173AC">
                            <w:pPr>
                              <w:spacing w:befor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2D590B2A">
                <v:stroke joinstyle="miter"/>
                <v:path gradientshapeok="t" o:connecttype="rect"/>
              </v:shapetype>
              <v:shape id="Text Box 15" style="position:absolute;margin-left:73.3pt;margin-top:4pt;width:124.5pt;height:2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">
                <v:textbox>
                  <w:txbxContent>
                    <w:p w:rsidRPr="003173AC" w:rsidR="008A1BED" w:rsidP="003173AC" w:rsidRDefault="008A1BED" w14:paraId="13C56A93" w14:textId="5A8362E4">
                      <w:pPr>
                        <w:spacing w:before="0"/>
                        <w:rPr>
                          <w:b/>
                        </w:rPr>
                      </w:pPr>
                    </w:p>
                  </w:txbxContent>
                </v:textbox>
                <w10:wrap anchorx="margin"/>
              </v:shape>
            </w:pict>
          </mc:Fallback>
        </mc:AlternateContent>
      </w:r>
      <w:bookmarkStart w:id="14" w:name="_Toc342227000"/>
      <w:r w:rsidR="00517FE4" w:rsidRPr="32CCEB82">
        <w:rPr>
          <w:rStyle w:val="Heading2Char"/>
        </w:rPr>
        <w:t>Set-Up &amp; Clean-Up</w:t>
      </w:r>
      <w:bookmarkEnd w:id="14"/>
    </w:p>
    <w:p w14:paraId="0B34710E" w14:textId="57597077" w:rsidR="005B7F5A" w:rsidRPr="00431066" w:rsidRDefault="005B7F5A" w:rsidP="53233970">
      <w:pPr>
        <w:spacing w:line="360" w:lineRule="auto"/>
      </w:pPr>
      <w:r w:rsidRPr="53233970">
        <w:rPr>
          <w:b/>
          <w:bCs/>
          <w:u w:val="single"/>
        </w:rPr>
        <w:t xml:space="preserve">Set-up may not begin until the </w:t>
      </w:r>
      <w:proofErr w:type="gramStart"/>
      <w:r w:rsidRPr="53233970">
        <w:rPr>
          <w:b/>
          <w:bCs/>
          <w:u w:val="single"/>
        </w:rPr>
        <w:t>Renter</w:t>
      </w:r>
      <w:proofErr w:type="gramEnd"/>
      <w:r w:rsidRPr="53233970">
        <w:rPr>
          <w:b/>
          <w:bCs/>
          <w:u w:val="single"/>
        </w:rPr>
        <w:t xml:space="preserve"> or their representative has gone over the Clean-Up Checklist and Closing Procedures with CWB staff and signed the Rental Clean-Up Agreement</w:t>
      </w:r>
      <w:r w:rsidRPr="53233970">
        <w:rPr>
          <w:b/>
          <w:bCs/>
          <w:i/>
          <w:iCs/>
        </w:rPr>
        <w:t>.</w:t>
      </w:r>
      <w:r w:rsidRPr="53233970">
        <w:rPr>
          <w:b/>
          <w:bCs/>
        </w:rPr>
        <w:t xml:space="preserve"> </w:t>
      </w:r>
      <w:r>
        <w:t>Renters may arrive up to 15 minutes before the appointed rental start time to review and sign the Rental Clean-Up Agreement.</w:t>
      </w:r>
    </w:p>
    <w:p w14:paraId="0049646A" w14:textId="5B327CAF" w:rsidR="00141F58" w:rsidRDefault="002A50D8" w:rsidP="53233970">
      <w:pPr>
        <w:spacing w:line="360" w:lineRule="auto"/>
      </w:pPr>
      <w:r>
        <w:t>The renting party is responsible for all set-up and clean-up,</w:t>
      </w:r>
      <w:r w:rsidR="005B7F5A">
        <w:t xml:space="preserve"> </w:t>
      </w:r>
      <w:r w:rsidR="005B7F5A" w:rsidRPr="53233970">
        <w:rPr>
          <w:u w:val="single"/>
        </w:rPr>
        <w:t>please remember to include enough time for set-up and clean-up in your reservation.</w:t>
      </w:r>
      <w:r w:rsidR="00141F58">
        <w:t xml:space="preserve"> The rental party accepts that CWB staff may still be prepping the space, and that exclusive use doesn’t begin until the </w:t>
      </w:r>
      <w:r w:rsidR="00141F58" w:rsidRPr="53233970">
        <w:rPr>
          <w:u w:val="single"/>
        </w:rPr>
        <w:t>designated event time</w:t>
      </w:r>
      <w:r w:rsidR="00141F58">
        <w:t xml:space="preserve">. Activities such as visitors viewing the exhibits and volunteers using the kitchen may occur until that start time. </w:t>
      </w:r>
    </w:p>
    <w:p w14:paraId="78DB4D45" w14:textId="2BFC92ED" w:rsidR="002A50D8" w:rsidRDefault="005B7F5A" w:rsidP="53233970">
      <w:pPr>
        <w:spacing w:line="360" w:lineRule="auto"/>
        <w:rPr>
          <w:b/>
          <w:bCs/>
        </w:rPr>
      </w:pPr>
      <w:r>
        <w:lastRenderedPageBreak/>
        <w:t xml:space="preserve">Clean-up </w:t>
      </w:r>
      <w:r w:rsidR="002A50D8" w:rsidRPr="53233970">
        <w:rPr>
          <w:b/>
          <w:bCs/>
        </w:rPr>
        <w:t>includ</w:t>
      </w:r>
      <w:r w:rsidRPr="53233970">
        <w:rPr>
          <w:b/>
          <w:bCs/>
        </w:rPr>
        <w:t>es</w:t>
      </w:r>
      <w:r w:rsidR="002A50D8" w:rsidRPr="53233970">
        <w:rPr>
          <w:b/>
          <w:bCs/>
        </w:rPr>
        <w:t xml:space="preserve"> renters' removal of trash, </w:t>
      </w:r>
      <w:proofErr w:type="gramStart"/>
      <w:r w:rsidR="002A50D8" w:rsidRPr="53233970">
        <w:rPr>
          <w:b/>
          <w:bCs/>
        </w:rPr>
        <w:t>recycling</w:t>
      </w:r>
      <w:proofErr w:type="gramEnd"/>
      <w:r w:rsidR="002A50D8" w:rsidRPr="53233970">
        <w:rPr>
          <w:b/>
          <w:bCs/>
        </w:rPr>
        <w:t xml:space="preserve"> and compost from the CWB premises.</w:t>
      </w:r>
      <w:r w:rsidR="002A50D8">
        <w:t xml:space="preserve"> CWB does not have trash facilities to accommodate events, therefore </w:t>
      </w:r>
      <w:r w:rsidR="002A50D8" w:rsidRPr="53233970">
        <w:rPr>
          <w:b/>
          <w:bCs/>
        </w:rPr>
        <w:t xml:space="preserve">ALL TRASH MUST BE DISPOSED OF OFFSITE. </w:t>
      </w:r>
    </w:p>
    <w:p w14:paraId="410F9210" w14:textId="1242EDDA" w:rsidR="53233970" w:rsidRPr="0054700B" w:rsidRDefault="00694337" w:rsidP="53233970">
      <w:pPr>
        <w:spacing w:line="360" w:lineRule="auto"/>
      </w:pPr>
      <w:r>
        <w:t>Should renters fail to complete all tasks on the</w:t>
      </w:r>
      <w:r w:rsidR="001272B8">
        <w:t xml:space="preserve"> Rental Clean-Up Checklist</w:t>
      </w:r>
      <w:r w:rsidR="00E7423A">
        <w:t xml:space="preserve"> to the satisfaction of CWB staff</w:t>
      </w:r>
      <w:r w:rsidR="001272B8">
        <w:t xml:space="preserve">, they will be billed </w:t>
      </w:r>
      <w:r w:rsidR="00CF57D8">
        <w:t xml:space="preserve">according to charges outlined (see </w:t>
      </w:r>
      <w:r w:rsidR="00CF57D8" w:rsidRPr="53233970">
        <w:rPr>
          <w:b/>
          <w:bCs/>
        </w:rPr>
        <w:t>Deposit Refund</w:t>
      </w:r>
      <w:r w:rsidR="00CF57D8">
        <w:t>)</w:t>
      </w:r>
      <w:r w:rsidR="001272B8">
        <w:t>.</w:t>
      </w:r>
      <w:r w:rsidR="00C1221E">
        <w:t xml:space="preserve"> </w:t>
      </w:r>
    </w:p>
    <w:p w14:paraId="6E30544E" w14:textId="7C7EB56F" w:rsidR="003334F4" w:rsidRPr="00141F58" w:rsidRDefault="003334F4" w:rsidP="53233970">
      <w:pPr>
        <w:pStyle w:val="Heading2"/>
        <w:jc w:val="left"/>
      </w:pPr>
      <w:bookmarkStart w:id="15" w:name="_Toc86430946"/>
      <w:r>
        <w:t>Concurrent Events in Lake Union Park</w:t>
      </w:r>
      <w:bookmarkEnd w:id="15"/>
    </w:p>
    <w:p w14:paraId="106CDDDF" w14:textId="7F427D78" w:rsidR="0054700B" w:rsidRPr="0054700B" w:rsidRDefault="003334F4" w:rsidP="53233970">
      <w:pPr>
        <w:rPr>
          <w:b/>
          <w:bCs/>
          <w:sz w:val="26"/>
          <w:szCs w:val="26"/>
        </w:rPr>
      </w:pPr>
      <w:r>
        <w:t xml:space="preserve">Renters should note that public events may occur at neighboring Lake Union Park </w:t>
      </w:r>
      <w:r w:rsidR="008A1BED">
        <w:t xml:space="preserve">or MOHAI </w:t>
      </w:r>
      <w:r>
        <w:t xml:space="preserve">at the same time as their rental at CWB. This may lead to increased noise, </w:t>
      </w:r>
      <w:proofErr w:type="gramStart"/>
      <w:r>
        <w:t>traffic</w:t>
      </w:r>
      <w:proofErr w:type="gramEnd"/>
      <w:r>
        <w:t xml:space="preserve"> and parking restrictions in the area. </w:t>
      </w:r>
    </w:p>
    <w:p w14:paraId="36535F6E" w14:textId="77777777" w:rsidR="00920D50" w:rsidRDefault="00920D50" w:rsidP="78C50712">
      <w:pPr>
        <w:rPr>
          <w:rStyle w:val="Heading2Char"/>
        </w:rPr>
      </w:pPr>
    </w:p>
    <w:p w14:paraId="1973DD8E" w14:textId="79727084" w:rsidR="32CCEB82" w:rsidRDefault="32CCEB82" w:rsidP="78C50712">
      <w:pPr>
        <w:rPr>
          <w:b/>
          <w:bCs/>
          <w:sz w:val="26"/>
          <w:szCs w:val="26"/>
        </w:rPr>
      </w:pPr>
      <w:bookmarkStart w:id="16" w:name="_Toc816753970"/>
      <w:r w:rsidRPr="0D6A6303">
        <w:rPr>
          <w:rStyle w:val="Heading2Char"/>
        </w:rPr>
        <w:t>General Availability</w:t>
      </w:r>
      <w:bookmarkEnd w:id="16"/>
    </w:p>
    <w:p w14:paraId="1121ABB7" w14:textId="666FB4E6" w:rsidR="32CCEB82" w:rsidRDefault="32CCEB82" w:rsidP="53233970">
      <w:pPr>
        <w:spacing w:line="360" w:lineRule="auto"/>
      </w:pPr>
      <w:r w:rsidRPr="41C65D34">
        <w:rPr>
          <w:u w:val="single"/>
        </w:rPr>
        <w:t xml:space="preserve">Before submitting a rental request, </w:t>
      </w:r>
      <w:r w:rsidRPr="41C65D34">
        <w:rPr>
          <w:b/>
          <w:bCs/>
          <w:u w:val="single"/>
        </w:rPr>
        <w:t xml:space="preserve">please review our </w:t>
      </w:r>
      <w:r>
        <w:tab/>
      </w:r>
      <w:r w:rsidRPr="41C65D34">
        <w:rPr>
          <w:b/>
          <w:bCs/>
          <w:u w:val="single"/>
        </w:rPr>
        <w:t>calendar.</w:t>
      </w:r>
      <w:r w:rsidRPr="41C65D34">
        <w:rPr>
          <w:b/>
          <w:bCs/>
        </w:rPr>
        <w:t xml:space="preserve"> </w:t>
      </w:r>
      <w:hyperlink r:id="rId20">
        <w:r w:rsidRPr="41C65D34">
          <w:rPr>
            <w:rStyle w:val="Hyperlink"/>
            <w:b/>
            <w:bCs/>
          </w:rPr>
          <w:t>Click here</w:t>
        </w:r>
      </w:hyperlink>
      <w:r w:rsidRPr="41C65D34">
        <w:rPr>
          <w:b/>
          <w:bCs/>
        </w:rPr>
        <w:t xml:space="preserve"> </w:t>
      </w:r>
      <w:r>
        <w:t xml:space="preserve">(or go to </w:t>
      </w:r>
      <w:hyperlink r:id="rId21">
        <w:r w:rsidRPr="41C65D34">
          <w:rPr>
            <w:rStyle w:val="Hyperlink"/>
          </w:rPr>
          <w:t>www.cwb.org</w:t>
        </w:r>
      </w:hyperlink>
      <w:r>
        <w:t xml:space="preserve"> and click “calendar” under the drop-down menu labeled “Events”)</w:t>
      </w:r>
      <w:r w:rsidRPr="41C65D34">
        <w:rPr>
          <w:b/>
          <w:bCs/>
        </w:rPr>
        <w:t xml:space="preserve"> </w:t>
      </w:r>
      <w:r>
        <w:t xml:space="preserve">to ensure your desired date is available. </w:t>
      </w:r>
      <w:r w:rsidRPr="41C65D34">
        <w:rPr>
          <w:b/>
          <w:bCs/>
        </w:rPr>
        <w:t xml:space="preserve"> </w:t>
      </w:r>
    </w:p>
    <w:p w14:paraId="248C4FDF" w14:textId="612219DB" w:rsidR="32CCEB82" w:rsidRDefault="32CCEB82" w:rsidP="32CCEB82">
      <w:pPr>
        <w:rPr>
          <w:b/>
          <w:bCs/>
        </w:rPr>
      </w:pPr>
      <w:r w:rsidRPr="32CCEB82">
        <w:rPr>
          <w:b/>
          <w:bCs/>
        </w:rPr>
        <w:t>Seasonal Operating Hours:</w:t>
      </w:r>
    </w:p>
    <w:p w14:paraId="4E833730" w14:textId="4CD27CAB" w:rsidR="32CCEB82" w:rsidRDefault="32CCEB82" w:rsidP="32CCEB82">
      <w:pPr>
        <w:rPr>
          <w:rFonts w:eastAsia="Calibri"/>
          <w:b/>
          <w:bCs/>
          <w:szCs w:val="20"/>
        </w:rPr>
      </w:pPr>
      <w:r w:rsidRPr="32CCEB82">
        <w:rPr>
          <w:rFonts w:eastAsia="Calibri"/>
          <w:b/>
          <w:bCs/>
          <w:szCs w:val="20"/>
        </w:rPr>
        <w:t>Open daily Wednesday-Sunday</w:t>
      </w:r>
    </w:p>
    <w:p w14:paraId="4A806398" w14:textId="612E3B83" w:rsidR="32CCEB82" w:rsidRDefault="32CCEB82" w:rsidP="53233970">
      <w:pPr>
        <w:pStyle w:val="ListParagraph"/>
        <w:numPr>
          <w:ilvl w:val="0"/>
          <w:numId w:val="4"/>
        </w:numPr>
        <w:spacing w:line="360" w:lineRule="auto"/>
        <w:rPr>
          <w:rFonts w:asciiTheme="minorHAnsi" w:eastAsiaTheme="minorEastAsia" w:hAnsiTheme="minorHAnsi"/>
          <w:szCs w:val="20"/>
        </w:rPr>
      </w:pPr>
      <w:r w:rsidRPr="53233970">
        <w:t>Summer Hours (mid-March to late-September): 11am-7pm</w:t>
      </w:r>
    </w:p>
    <w:p w14:paraId="72E1427B" w14:textId="38B1FBED" w:rsidR="32CCEB82" w:rsidRDefault="32CCEB82" w:rsidP="53233970">
      <w:pPr>
        <w:pStyle w:val="ListParagraph"/>
        <w:numPr>
          <w:ilvl w:val="0"/>
          <w:numId w:val="4"/>
        </w:numPr>
        <w:spacing w:line="360" w:lineRule="auto"/>
        <w:rPr>
          <w:szCs w:val="20"/>
        </w:rPr>
      </w:pPr>
      <w:r w:rsidRPr="53233970">
        <w:rPr>
          <w:rFonts w:eastAsia="Calibri"/>
          <w:szCs w:val="20"/>
        </w:rPr>
        <w:t>Fall Hours (late-September through early-November) 10am-6pm</w:t>
      </w:r>
    </w:p>
    <w:p w14:paraId="7DDFC7B3" w14:textId="3ACE43B1" w:rsidR="32CCEB82" w:rsidRDefault="32CCEB82" w:rsidP="53233970">
      <w:pPr>
        <w:pStyle w:val="ListParagraph"/>
        <w:numPr>
          <w:ilvl w:val="0"/>
          <w:numId w:val="4"/>
        </w:numPr>
        <w:spacing w:line="360" w:lineRule="auto"/>
        <w:rPr>
          <w:szCs w:val="20"/>
        </w:rPr>
      </w:pPr>
      <w:r w:rsidRPr="53233970">
        <w:rPr>
          <w:rFonts w:eastAsia="Calibri"/>
          <w:szCs w:val="20"/>
        </w:rPr>
        <w:t>Winter Hours (early-November through mid-March) 10am-4pm</w:t>
      </w:r>
    </w:p>
    <w:p w14:paraId="0B4FB2EB" w14:textId="73EC8C5D" w:rsidR="007315B1" w:rsidRDefault="32CCEB82" w:rsidP="53233970">
      <w:pPr>
        <w:spacing w:line="360" w:lineRule="auto"/>
      </w:pPr>
      <w:r w:rsidRPr="53233970">
        <w:rPr>
          <w:rFonts w:eastAsia="Calibri"/>
          <w:b/>
          <w:bCs/>
          <w:szCs w:val="20"/>
        </w:rPr>
        <w:t xml:space="preserve">Please Note: </w:t>
      </w:r>
    </w:p>
    <w:p w14:paraId="2CA7BE90" w14:textId="58116E2F" w:rsidR="007315B1" w:rsidRDefault="32CCEB82" w:rsidP="42F18B8F">
      <w:pPr>
        <w:pStyle w:val="ListParagraph"/>
        <w:numPr>
          <w:ilvl w:val="0"/>
          <w:numId w:val="3"/>
        </w:numPr>
        <w:spacing w:line="360" w:lineRule="auto"/>
        <w:rPr>
          <w:rFonts w:asciiTheme="minorHAnsi" w:eastAsiaTheme="minorEastAsia" w:hAnsiTheme="minorHAnsi"/>
        </w:rPr>
      </w:pPr>
      <w:r w:rsidRPr="42F18B8F">
        <w:rPr>
          <w:rFonts w:eastAsia="Calibri"/>
        </w:rPr>
        <w:t xml:space="preserve">CWB will have a </w:t>
      </w:r>
      <w:r w:rsidRPr="42F18B8F">
        <w:rPr>
          <w:rFonts w:eastAsia="Calibri"/>
          <w:b/>
          <w:bCs/>
        </w:rPr>
        <w:t>Winter closure from December 1</w:t>
      </w:r>
      <w:r w:rsidR="3EE9CD08" w:rsidRPr="42F18B8F">
        <w:rPr>
          <w:rFonts w:eastAsia="Calibri"/>
          <w:b/>
          <w:bCs/>
        </w:rPr>
        <w:t>1</w:t>
      </w:r>
      <w:r w:rsidRPr="42F18B8F">
        <w:rPr>
          <w:rFonts w:eastAsia="Calibri"/>
          <w:b/>
          <w:bCs/>
        </w:rPr>
        <w:t>, 202</w:t>
      </w:r>
      <w:r w:rsidR="00F37324">
        <w:rPr>
          <w:rFonts w:eastAsia="Calibri"/>
          <w:b/>
          <w:bCs/>
        </w:rPr>
        <w:t>3</w:t>
      </w:r>
      <w:r w:rsidR="090BA135" w:rsidRPr="42F18B8F">
        <w:rPr>
          <w:rFonts w:eastAsia="Calibri"/>
          <w:b/>
          <w:bCs/>
        </w:rPr>
        <w:t xml:space="preserve"> </w:t>
      </w:r>
      <w:r w:rsidRPr="42F18B8F">
        <w:rPr>
          <w:rFonts w:eastAsia="Calibri"/>
          <w:b/>
          <w:bCs/>
        </w:rPr>
        <w:t>-</w:t>
      </w:r>
      <w:r w:rsidR="3780ECB0" w:rsidRPr="42F18B8F">
        <w:rPr>
          <w:rFonts w:eastAsia="Calibri"/>
          <w:b/>
          <w:bCs/>
        </w:rPr>
        <w:t xml:space="preserve"> </w:t>
      </w:r>
      <w:r w:rsidRPr="42F18B8F">
        <w:rPr>
          <w:rFonts w:eastAsia="Calibri"/>
          <w:b/>
          <w:bCs/>
        </w:rPr>
        <w:t>January 3, 202</w:t>
      </w:r>
      <w:r w:rsidR="00F37324">
        <w:rPr>
          <w:rFonts w:eastAsia="Calibri"/>
          <w:b/>
          <w:bCs/>
        </w:rPr>
        <w:t>4</w:t>
      </w:r>
      <w:r w:rsidRPr="42F18B8F">
        <w:rPr>
          <w:rFonts w:eastAsia="Calibri"/>
        </w:rPr>
        <w:t xml:space="preserve">. </w:t>
      </w:r>
      <w:r w:rsidRPr="42F18B8F">
        <w:rPr>
          <w:rFonts w:eastAsia="Calibri"/>
          <w:u w:val="single"/>
        </w:rPr>
        <w:t xml:space="preserve">CWB does not book any events for facility rental during this time for any reason. </w:t>
      </w:r>
      <w:r w:rsidR="007315B1">
        <w:t xml:space="preserve">Seasonal operating hours are also posted on our website here: </w:t>
      </w:r>
      <w:hyperlink r:id="rId22">
        <w:r w:rsidR="007315B1" w:rsidRPr="42F18B8F">
          <w:rPr>
            <w:rStyle w:val="Hyperlink"/>
          </w:rPr>
          <w:t>http://cwb.org/locations/south-lake-union/</w:t>
        </w:r>
      </w:hyperlink>
      <w:r w:rsidR="007315B1">
        <w:t>.</w:t>
      </w:r>
    </w:p>
    <w:p w14:paraId="4EB976CC" w14:textId="71717534" w:rsidR="007315B1" w:rsidRDefault="007315B1" w:rsidP="53233970">
      <w:pPr>
        <w:pStyle w:val="ListParagraph"/>
        <w:numPr>
          <w:ilvl w:val="0"/>
          <w:numId w:val="3"/>
        </w:numPr>
        <w:spacing w:line="360" w:lineRule="auto"/>
        <w:rPr>
          <w:rFonts w:asciiTheme="minorHAnsi" w:eastAsiaTheme="minorEastAsia" w:hAnsiTheme="minorHAnsi"/>
          <w:szCs w:val="20"/>
          <w:u w:val="single"/>
        </w:rPr>
      </w:pPr>
      <w:r>
        <w:t xml:space="preserve">Our docks, excluding the </w:t>
      </w:r>
      <w:r w:rsidR="48FECB06">
        <w:t>North Deck</w:t>
      </w:r>
      <w:r>
        <w:t xml:space="preserve"> area, remain open to the public until </w:t>
      </w:r>
      <w:r w:rsidR="00382203">
        <w:t xml:space="preserve">8 </w:t>
      </w:r>
      <w:r>
        <w:t>pm.</w:t>
      </w:r>
      <w:r w:rsidR="008576E5">
        <w:t xml:space="preserve"> Stanchions are available for designating the North Deck as private.</w:t>
      </w:r>
    </w:p>
    <w:p w14:paraId="022F2870" w14:textId="77777777" w:rsidR="001039BE" w:rsidRDefault="001039BE" w:rsidP="53233970">
      <w:pPr>
        <w:pStyle w:val="ListParagraph"/>
        <w:numPr>
          <w:ilvl w:val="0"/>
          <w:numId w:val="3"/>
        </w:numPr>
        <w:spacing w:line="360" w:lineRule="auto"/>
        <w:rPr>
          <w:rFonts w:asciiTheme="minorHAnsi" w:eastAsiaTheme="minorEastAsia" w:hAnsiTheme="minorHAnsi"/>
          <w:szCs w:val="20"/>
        </w:rPr>
      </w:pPr>
      <w:r>
        <w:t xml:space="preserve">CWB’s docks and any </w:t>
      </w:r>
      <w:r w:rsidR="4BACCA86">
        <w:t xml:space="preserve">CWB-owned </w:t>
      </w:r>
      <w:r>
        <w:t xml:space="preserve">boats not in use are available </w:t>
      </w:r>
      <w:r w:rsidR="00EA0EB9">
        <w:t xml:space="preserve">for </w:t>
      </w:r>
      <w:r w:rsidR="007315B1">
        <w:t xml:space="preserve">non-exclusive </w:t>
      </w:r>
      <w:r w:rsidR="00EA0EB9">
        <w:t xml:space="preserve">event-related </w:t>
      </w:r>
      <w:r>
        <w:t>photography</w:t>
      </w:r>
      <w:r w:rsidR="00EA0EB9">
        <w:t>.</w:t>
      </w:r>
      <w:r w:rsidR="007315B1">
        <w:t xml:space="preserve"> </w:t>
      </w:r>
      <w:r w:rsidR="4BACCA86">
        <w:t>Visiting Boats may be available with advance permission from owners.</w:t>
      </w:r>
    </w:p>
    <w:p w14:paraId="399D3858" w14:textId="6BF3BE84" w:rsidR="78C50712" w:rsidRPr="0054700B" w:rsidRDefault="4BACCA86" w:rsidP="78C50712">
      <w:pPr>
        <w:pStyle w:val="ListParagraph"/>
        <w:numPr>
          <w:ilvl w:val="0"/>
          <w:numId w:val="3"/>
        </w:numPr>
        <w:spacing w:line="360" w:lineRule="auto"/>
        <w:rPr>
          <w:rFonts w:asciiTheme="minorHAnsi" w:eastAsiaTheme="minorEastAsia" w:hAnsiTheme="minorHAnsi"/>
          <w:szCs w:val="20"/>
        </w:rPr>
      </w:pPr>
      <w:r w:rsidRPr="78C50712">
        <w:rPr>
          <w:b/>
          <w:bCs/>
        </w:rPr>
        <w:t xml:space="preserve">The </w:t>
      </w:r>
      <w:proofErr w:type="spellStart"/>
      <w:r w:rsidRPr="78C50712">
        <w:rPr>
          <w:b/>
          <w:bCs/>
        </w:rPr>
        <w:t>Boat</w:t>
      </w:r>
      <w:r w:rsidR="33A725BE" w:rsidRPr="78C50712">
        <w:rPr>
          <w:b/>
          <w:bCs/>
        </w:rPr>
        <w:t>shop</w:t>
      </w:r>
      <w:proofErr w:type="spellEnd"/>
      <w:r w:rsidRPr="78C50712">
        <w:rPr>
          <w:b/>
          <w:bCs/>
        </w:rPr>
        <w:t>, o</w:t>
      </w:r>
      <w:r w:rsidR="009E1D99" w:rsidRPr="78C50712">
        <w:rPr>
          <w:b/>
          <w:bCs/>
        </w:rPr>
        <w:t xml:space="preserve">ffices, </w:t>
      </w:r>
      <w:r w:rsidRPr="78C50712">
        <w:rPr>
          <w:b/>
          <w:bCs/>
        </w:rPr>
        <w:t>and other buildings and facilities are not available for</w:t>
      </w:r>
      <w:r w:rsidR="3478E7D7" w:rsidRPr="78C50712">
        <w:rPr>
          <w:b/>
          <w:bCs/>
        </w:rPr>
        <w:t xml:space="preserve"> rent</w:t>
      </w:r>
      <w:r w:rsidRPr="78C50712">
        <w:rPr>
          <w:b/>
          <w:bCs/>
        </w:rPr>
        <w:t>.</w:t>
      </w:r>
      <w:r w:rsidR="008576E5">
        <w:t xml:space="preserve"> Guests are welcome to visit all areas as public visitors, but alcohol </w:t>
      </w:r>
      <w:r w:rsidR="004B17A5">
        <w:t>must</w:t>
      </w:r>
      <w:r w:rsidR="008576E5">
        <w:t xml:space="preserve"> remain within the event space.</w:t>
      </w:r>
    </w:p>
    <w:p w14:paraId="0A1E30D6" w14:textId="77777777" w:rsidR="00B9357F" w:rsidRDefault="00B9357F">
      <w:pPr>
        <w:spacing w:before="0" w:after="160" w:line="259" w:lineRule="auto"/>
        <w:rPr>
          <w:rFonts w:ascii="Trade Gothic LT Std Bold" w:eastAsiaTheme="majorEastAsia" w:hAnsi="Trade Gothic LT Std Bold" w:cstheme="majorBidi"/>
          <w:b/>
          <w:bCs/>
          <w:sz w:val="32"/>
          <w:szCs w:val="32"/>
          <w:u w:val="single"/>
        </w:rPr>
      </w:pPr>
      <w:r>
        <w:br w:type="page"/>
      </w:r>
    </w:p>
    <w:p w14:paraId="44EA055F" w14:textId="19CDE02F" w:rsidR="008A323D" w:rsidRPr="00EF2627" w:rsidRDefault="0043500D" w:rsidP="32CCEB82">
      <w:pPr>
        <w:pStyle w:val="Heading1"/>
      </w:pPr>
      <w:bookmarkStart w:id="17" w:name="_Toc1493514971"/>
      <w:r>
        <w:lastRenderedPageBreak/>
        <w:t>Deposit &amp; Payment</w:t>
      </w:r>
      <w:r w:rsidR="002E55DB">
        <w:t xml:space="preserve"> Policies</w:t>
      </w:r>
      <w:bookmarkEnd w:id="17"/>
    </w:p>
    <w:p w14:paraId="68AD81BF" w14:textId="22DFC7C2" w:rsidR="007677E9" w:rsidRPr="00141F58" w:rsidRDefault="07E44508" w:rsidP="78C50712">
      <w:pPr>
        <w:pStyle w:val="Heading2"/>
        <w:jc w:val="left"/>
        <w:rPr>
          <w:color w:val="000000" w:themeColor="text1"/>
        </w:rPr>
      </w:pPr>
      <w:bookmarkStart w:id="18" w:name="_Toc571930597"/>
      <w:r>
        <w:t>Deposit Policy</w:t>
      </w:r>
      <w:bookmarkEnd w:id="18"/>
    </w:p>
    <w:p w14:paraId="3BCC99A8" w14:textId="62981173" w:rsidR="007677E9" w:rsidRPr="00141F58" w:rsidRDefault="00C455FB" w:rsidP="53233970">
      <w:pPr>
        <w:spacing w:line="360" w:lineRule="auto"/>
        <w:rPr>
          <w:b/>
          <w:bCs/>
          <w:color w:val="FFC000" w:themeColor="accent4"/>
        </w:rPr>
      </w:pPr>
      <w:r w:rsidRPr="53233970">
        <w:rPr>
          <w:b/>
          <w:bCs/>
        </w:rPr>
        <w:t>A $</w:t>
      </w:r>
      <w:r w:rsidR="003E7A63" w:rsidRPr="53233970">
        <w:rPr>
          <w:b/>
          <w:bCs/>
        </w:rPr>
        <w:t>500</w:t>
      </w:r>
      <w:r w:rsidRPr="53233970">
        <w:rPr>
          <w:b/>
          <w:bCs/>
        </w:rPr>
        <w:t>.00 s</w:t>
      </w:r>
      <w:r w:rsidR="001039BE" w:rsidRPr="53233970">
        <w:rPr>
          <w:b/>
          <w:bCs/>
        </w:rPr>
        <w:t>ecurity</w:t>
      </w:r>
      <w:r w:rsidRPr="53233970">
        <w:rPr>
          <w:b/>
          <w:bCs/>
        </w:rPr>
        <w:t xml:space="preserve"> deposit is required </w:t>
      </w:r>
      <w:r w:rsidR="007677E9" w:rsidRPr="53233970">
        <w:rPr>
          <w:b/>
          <w:bCs/>
        </w:rPr>
        <w:t xml:space="preserve">to hold your </w:t>
      </w:r>
      <w:r w:rsidR="001039BE" w:rsidRPr="53233970">
        <w:rPr>
          <w:b/>
          <w:bCs/>
        </w:rPr>
        <w:t xml:space="preserve">reservation </w:t>
      </w:r>
      <w:r w:rsidRPr="53233970">
        <w:rPr>
          <w:b/>
          <w:bCs/>
        </w:rPr>
        <w:t>for all events. The deposit is refundable</w:t>
      </w:r>
      <w:r w:rsidR="001039BE" w:rsidRPr="53233970">
        <w:rPr>
          <w:b/>
          <w:bCs/>
        </w:rPr>
        <w:t xml:space="preserve"> after the event</w:t>
      </w:r>
      <w:r w:rsidRPr="53233970">
        <w:rPr>
          <w:b/>
          <w:bCs/>
        </w:rPr>
        <w:t>, less any amounts deducted for cleaning</w:t>
      </w:r>
      <w:r w:rsidR="001039BE" w:rsidRPr="53233970">
        <w:rPr>
          <w:b/>
          <w:bCs/>
        </w:rPr>
        <w:t>,</w:t>
      </w:r>
      <w:r w:rsidRPr="53233970">
        <w:rPr>
          <w:b/>
          <w:bCs/>
        </w:rPr>
        <w:t xml:space="preserve"> repair</w:t>
      </w:r>
      <w:r w:rsidR="001039BE" w:rsidRPr="53233970">
        <w:rPr>
          <w:b/>
          <w:bCs/>
        </w:rPr>
        <w:t>,</w:t>
      </w:r>
      <w:r w:rsidRPr="53233970">
        <w:rPr>
          <w:b/>
          <w:bCs/>
        </w:rPr>
        <w:t xml:space="preserve"> or overtime use.</w:t>
      </w:r>
      <w:r w:rsidRPr="53233970">
        <w:rPr>
          <w:b/>
          <w:bCs/>
          <w:color w:val="FFC000" w:themeColor="accent4"/>
        </w:rPr>
        <w:t xml:space="preserve"> </w:t>
      </w:r>
    </w:p>
    <w:p w14:paraId="22749D7F" w14:textId="71E938F5" w:rsidR="007677E9" w:rsidRPr="00141F58" w:rsidRDefault="00C455FB" w:rsidP="53233970">
      <w:pPr>
        <w:pStyle w:val="ListParagraph"/>
        <w:numPr>
          <w:ilvl w:val="0"/>
          <w:numId w:val="11"/>
        </w:numPr>
        <w:spacing w:line="360" w:lineRule="auto"/>
        <w:rPr>
          <w:rFonts w:asciiTheme="minorHAnsi" w:eastAsiaTheme="minorEastAsia" w:hAnsiTheme="minorHAnsi"/>
          <w:szCs w:val="20"/>
        </w:rPr>
      </w:pPr>
      <w:r w:rsidRPr="53233970">
        <w:rPr>
          <w:u w:val="single"/>
        </w:rPr>
        <w:t>The security</w:t>
      </w:r>
      <w:r w:rsidR="001039BE" w:rsidRPr="53233970">
        <w:rPr>
          <w:u w:val="single"/>
        </w:rPr>
        <w:t xml:space="preserve"> d</w:t>
      </w:r>
      <w:r w:rsidRPr="53233970">
        <w:rPr>
          <w:u w:val="single"/>
        </w:rPr>
        <w:t>eposit</w:t>
      </w:r>
      <w:r w:rsidR="003E7A63" w:rsidRPr="53233970">
        <w:rPr>
          <w:u w:val="single"/>
        </w:rPr>
        <w:t xml:space="preserve"> and 50% of the venue fee</w:t>
      </w:r>
      <w:r w:rsidRPr="53233970">
        <w:rPr>
          <w:u w:val="single"/>
        </w:rPr>
        <w:t xml:space="preserve"> must be paid at the time </w:t>
      </w:r>
      <w:r w:rsidR="00DB3E54" w:rsidRPr="53233970">
        <w:rPr>
          <w:u w:val="single"/>
        </w:rPr>
        <w:t>of booking</w:t>
      </w:r>
      <w:r>
        <w:t xml:space="preserve">. </w:t>
      </w:r>
      <w:r w:rsidR="006269E3">
        <w:t xml:space="preserve">The security deposit is not applied towards the balance owed. </w:t>
      </w:r>
    </w:p>
    <w:p w14:paraId="3E6F4F46" w14:textId="60DE2FED" w:rsidR="007677E9" w:rsidRPr="00141F58" w:rsidRDefault="00C455FB" w:rsidP="53233970">
      <w:pPr>
        <w:pStyle w:val="ListParagraph"/>
        <w:numPr>
          <w:ilvl w:val="0"/>
          <w:numId w:val="11"/>
        </w:numPr>
        <w:spacing w:line="360" w:lineRule="auto"/>
        <w:rPr>
          <w:rFonts w:asciiTheme="minorHAnsi" w:eastAsiaTheme="minorEastAsia" w:hAnsiTheme="minorHAnsi"/>
          <w:szCs w:val="20"/>
        </w:rPr>
      </w:pPr>
      <w:r w:rsidRPr="53233970">
        <w:rPr>
          <w:u w:val="single"/>
        </w:rPr>
        <w:t xml:space="preserve">Full </w:t>
      </w:r>
      <w:r w:rsidR="006269E3" w:rsidRPr="53233970">
        <w:rPr>
          <w:u w:val="single"/>
        </w:rPr>
        <w:t xml:space="preserve">payment </w:t>
      </w:r>
      <w:r w:rsidRPr="53233970">
        <w:rPr>
          <w:u w:val="single"/>
        </w:rPr>
        <w:t xml:space="preserve">is due no later than </w:t>
      </w:r>
      <w:r w:rsidR="004B17A5" w:rsidRPr="53233970">
        <w:rPr>
          <w:u w:val="single"/>
        </w:rPr>
        <w:t>30 days</w:t>
      </w:r>
      <w:r w:rsidRPr="53233970">
        <w:rPr>
          <w:u w:val="single"/>
        </w:rPr>
        <w:t xml:space="preserve"> prior to the event.</w:t>
      </w:r>
      <w:r>
        <w:t xml:space="preserve"> If the </w:t>
      </w:r>
      <w:r w:rsidR="006269E3">
        <w:t xml:space="preserve">rental is not </w:t>
      </w:r>
      <w:r>
        <w:t>paid at that time, the security</w:t>
      </w:r>
      <w:r w:rsidR="006269E3">
        <w:t xml:space="preserve"> d</w:t>
      </w:r>
      <w:r>
        <w:t xml:space="preserve">eposit is forfeited, and the contract is terminated. </w:t>
      </w:r>
    </w:p>
    <w:p w14:paraId="7824E4F0" w14:textId="15426BF0" w:rsidR="007677E9" w:rsidRPr="00141F58" w:rsidRDefault="00C455FB" w:rsidP="53233970">
      <w:pPr>
        <w:pStyle w:val="ListParagraph"/>
        <w:numPr>
          <w:ilvl w:val="0"/>
          <w:numId w:val="11"/>
        </w:numPr>
        <w:spacing w:line="360" w:lineRule="auto"/>
        <w:rPr>
          <w:rFonts w:asciiTheme="minorHAnsi" w:eastAsiaTheme="minorEastAsia" w:hAnsiTheme="minorHAnsi"/>
          <w:szCs w:val="20"/>
        </w:rPr>
      </w:pPr>
      <w:r>
        <w:t>Should an event run over</w:t>
      </w:r>
      <w:r w:rsidR="004D785F">
        <w:t xml:space="preserve"> the scheduled end-time on the c</w:t>
      </w:r>
      <w:r>
        <w:t xml:space="preserve">ontract, </w:t>
      </w:r>
      <w:r w:rsidRPr="53233970">
        <w:rPr>
          <w:u w:val="single"/>
        </w:rPr>
        <w:t>the renter will be charged the a</w:t>
      </w:r>
      <w:r w:rsidR="004D785F" w:rsidRPr="53233970">
        <w:rPr>
          <w:u w:val="single"/>
        </w:rPr>
        <w:t xml:space="preserve">dditional hour </w:t>
      </w:r>
      <w:r w:rsidRPr="53233970">
        <w:rPr>
          <w:u w:val="single"/>
        </w:rPr>
        <w:t>fee for every hour of overtime use.</w:t>
      </w:r>
      <w:r w:rsidR="006606FB">
        <w:t xml:space="preserve"> </w:t>
      </w:r>
    </w:p>
    <w:p w14:paraId="7F30CB74" w14:textId="6E77AA71" w:rsidR="007677E9" w:rsidRPr="00141F58" w:rsidRDefault="006606FB" w:rsidP="53233970">
      <w:pPr>
        <w:pStyle w:val="ListParagraph"/>
        <w:numPr>
          <w:ilvl w:val="0"/>
          <w:numId w:val="11"/>
        </w:numPr>
        <w:spacing w:line="360" w:lineRule="auto"/>
        <w:rPr>
          <w:rFonts w:asciiTheme="minorHAnsi" w:eastAsiaTheme="minorEastAsia" w:hAnsiTheme="minorHAnsi"/>
          <w:szCs w:val="20"/>
        </w:rPr>
      </w:pPr>
      <w:r>
        <w:t xml:space="preserve">The renter </w:t>
      </w:r>
      <w:r w:rsidR="004B17A5">
        <w:t>will also</w:t>
      </w:r>
      <w:r w:rsidR="00DB3E54">
        <w:t xml:space="preserve"> </w:t>
      </w:r>
      <w:r>
        <w:t xml:space="preserve">be charged an </w:t>
      </w:r>
      <w:r w:rsidRPr="78C50712">
        <w:rPr>
          <w:u w:val="single"/>
        </w:rPr>
        <w:t>additional hour fee for any set-up beginning before the scheduled access time</w:t>
      </w:r>
      <w:r>
        <w:t xml:space="preserve"> on the contract</w:t>
      </w:r>
      <w:r w:rsidR="00D63ED6">
        <w:t>.</w:t>
      </w:r>
    </w:p>
    <w:p w14:paraId="22E2D4F4" w14:textId="2CA19993" w:rsidR="53233970" w:rsidRPr="00B9357F" w:rsidRDefault="008576E5" w:rsidP="00B9357F">
      <w:pPr>
        <w:pStyle w:val="ListParagraph"/>
        <w:numPr>
          <w:ilvl w:val="0"/>
          <w:numId w:val="11"/>
        </w:numPr>
        <w:spacing w:line="360" w:lineRule="auto"/>
        <w:rPr>
          <w:rFonts w:asciiTheme="minorHAnsi" w:eastAsiaTheme="minorEastAsia" w:hAnsiTheme="minorHAnsi"/>
          <w:szCs w:val="20"/>
        </w:rPr>
      </w:pPr>
      <w:r>
        <w:t xml:space="preserve">For reservations made within 30 days of the event, both security deposit and full payment </w:t>
      </w:r>
      <w:r w:rsidR="004B17A5">
        <w:t>are</w:t>
      </w:r>
      <w:r>
        <w:t xml:space="preserve"> due at the time of </w:t>
      </w:r>
      <w:r w:rsidR="004123EB">
        <w:t>CWB</w:t>
      </w:r>
      <w:r>
        <w:t xml:space="preserve"> Rental Contract submission.</w:t>
      </w:r>
    </w:p>
    <w:p w14:paraId="262B9640" w14:textId="15A0ECC0" w:rsidR="007677E9" w:rsidRPr="00141F58" w:rsidRDefault="0043500D" w:rsidP="53233970">
      <w:pPr>
        <w:pStyle w:val="Heading2"/>
        <w:jc w:val="left"/>
      </w:pPr>
      <w:bookmarkStart w:id="19" w:name="_Toc1937051908"/>
      <w:r>
        <w:t>Deposit Refund</w:t>
      </w:r>
      <w:bookmarkEnd w:id="19"/>
    </w:p>
    <w:p w14:paraId="2A9E4A86" w14:textId="4E8D6D40" w:rsidR="007677E9" w:rsidRPr="00141F58" w:rsidRDefault="00C455FB" w:rsidP="00B9357F">
      <w:pPr>
        <w:spacing w:line="360" w:lineRule="auto"/>
      </w:pPr>
      <w:r>
        <w:t>A refund</w:t>
      </w:r>
      <w:r w:rsidR="00DB3E54">
        <w:t xml:space="preserve"> of the Security Deposit, less any deductions,</w:t>
      </w:r>
      <w:r>
        <w:t xml:space="preserve"> will be made within </w:t>
      </w:r>
      <w:r w:rsidR="006269E3">
        <w:t xml:space="preserve">30 days </w:t>
      </w:r>
      <w:r w:rsidR="007A7420">
        <w:t>after</w:t>
      </w:r>
      <w:r w:rsidR="00282227">
        <w:t xml:space="preserve"> the</w:t>
      </w:r>
      <w:r w:rsidR="004B17A5">
        <w:t xml:space="preserve"> </w:t>
      </w:r>
      <w:r>
        <w:t>event.</w:t>
      </w:r>
      <w:r w:rsidR="007A7420">
        <w:t xml:space="preserve"> </w:t>
      </w:r>
      <w:r w:rsidR="00382203">
        <w:t xml:space="preserve"> </w:t>
      </w:r>
      <w:r w:rsidR="007A7420">
        <w:t>Charges can include, but are not limited 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080"/>
        <w:gridCol w:w="6830"/>
      </w:tblGrid>
      <w:tr w:rsidR="07E44508" w14:paraId="5A073E2C" w14:textId="77777777" w:rsidTr="00B9357F">
        <w:tc>
          <w:tcPr>
            <w:tcW w:w="2880" w:type="dxa"/>
            <w:tcBorders>
              <w:bottom w:val="single" w:sz="4" w:space="0" w:color="auto"/>
            </w:tcBorders>
          </w:tcPr>
          <w:p w14:paraId="49CD5C26" w14:textId="77777777" w:rsidR="007A7420" w:rsidRDefault="007A7420" w:rsidP="07E44508">
            <w:pPr>
              <w:spacing w:before="0"/>
              <w:rPr>
                <w:b/>
                <w:bCs/>
              </w:rPr>
            </w:pPr>
            <w:r w:rsidRPr="07E44508">
              <w:rPr>
                <w:b/>
                <w:bCs/>
              </w:rPr>
              <w:t>Reason</w:t>
            </w:r>
          </w:p>
        </w:tc>
        <w:tc>
          <w:tcPr>
            <w:tcW w:w="1080" w:type="dxa"/>
            <w:tcBorders>
              <w:bottom w:val="single" w:sz="4" w:space="0" w:color="auto"/>
            </w:tcBorders>
          </w:tcPr>
          <w:p w14:paraId="2F592C4E" w14:textId="77777777" w:rsidR="007A7420" w:rsidRDefault="007A7420" w:rsidP="07E44508">
            <w:pPr>
              <w:spacing w:before="0"/>
              <w:rPr>
                <w:b/>
                <w:bCs/>
              </w:rPr>
            </w:pPr>
            <w:r w:rsidRPr="07E44508">
              <w:rPr>
                <w:b/>
                <w:bCs/>
              </w:rPr>
              <w:t>Charge</w:t>
            </w:r>
          </w:p>
        </w:tc>
        <w:tc>
          <w:tcPr>
            <w:tcW w:w="6830" w:type="dxa"/>
            <w:tcBorders>
              <w:bottom w:val="single" w:sz="4" w:space="0" w:color="auto"/>
            </w:tcBorders>
          </w:tcPr>
          <w:p w14:paraId="002753E6" w14:textId="77777777" w:rsidR="007A7420" w:rsidRDefault="007A7420" w:rsidP="07E44508">
            <w:pPr>
              <w:spacing w:before="0"/>
              <w:rPr>
                <w:b/>
                <w:bCs/>
              </w:rPr>
            </w:pPr>
            <w:r w:rsidRPr="07E44508">
              <w:rPr>
                <w:b/>
                <w:bCs/>
              </w:rPr>
              <w:t>Notes</w:t>
            </w:r>
          </w:p>
        </w:tc>
      </w:tr>
      <w:tr w:rsidR="07E44508" w14:paraId="34D80D18" w14:textId="77777777" w:rsidTr="00B9357F">
        <w:tc>
          <w:tcPr>
            <w:tcW w:w="2880" w:type="dxa"/>
            <w:tcBorders>
              <w:top w:val="single" w:sz="4" w:space="0" w:color="auto"/>
            </w:tcBorders>
            <w:shd w:val="clear" w:color="auto" w:fill="F2F2F2" w:themeFill="background1" w:themeFillShade="F2"/>
            <w:vAlign w:val="bottom"/>
          </w:tcPr>
          <w:p w14:paraId="73DD986E" w14:textId="1BBFD060" w:rsidR="4A89FB21" w:rsidRDefault="4A89FB21" w:rsidP="07E44508">
            <w:pPr>
              <w:spacing w:before="0"/>
              <w:rPr>
                <w:rFonts w:cs="Open Sans"/>
                <w:color w:val="000000" w:themeColor="text1"/>
              </w:rPr>
            </w:pPr>
            <w:r w:rsidRPr="07E44508">
              <w:rPr>
                <w:rFonts w:cs="Open Sans"/>
                <w:color w:val="000000" w:themeColor="text1"/>
              </w:rPr>
              <w:t>Early Delivery/Late Pick-</w:t>
            </w:r>
            <w:r w:rsidR="007A7420" w:rsidRPr="07E44508">
              <w:rPr>
                <w:rFonts w:cs="Open Sans"/>
                <w:color w:val="000000" w:themeColor="text1"/>
              </w:rPr>
              <w:t>Up</w:t>
            </w:r>
          </w:p>
        </w:tc>
        <w:tc>
          <w:tcPr>
            <w:tcW w:w="1080" w:type="dxa"/>
            <w:tcBorders>
              <w:top w:val="single" w:sz="4" w:space="0" w:color="auto"/>
            </w:tcBorders>
            <w:shd w:val="clear" w:color="auto" w:fill="F2F2F2" w:themeFill="background1" w:themeFillShade="F2"/>
            <w:vAlign w:val="bottom"/>
          </w:tcPr>
          <w:p w14:paraId="1CF22CA2" w14:textId="1B1CC241" w:rsidR="007A7420" w:rsidRDefault="007A7420" w:rsidP="07E44508">
            <w:pPr>
              <w:spacing w:before="0"/>
              <w:jc w:val="center"/>
              <w:rPr>
                <w:rFonts w:cs="Open Sans"/>
                <w:color w:val="000000" w:themeColor="text1"/>
              </w:rPr>
            </w:pPr>
            <w:r w:rsidRPr="07E44508">
              <w:rPr>
                <w:rFonts w:cs="Open Sans"/>
                <w:color w:val="000000" w:themeColor="text1"/>
              </w:rPr>
              <w:t>$</w:t>
            </w:r>
            <w:r w:rsidR="74A42A95" w:rsidRPr="07E44508">
              <w:rPr>
                <w:rFonts w:cs="Open Sans"/>
                <w:color w:val="000000" w:themeColor="text1"/>
              </w:rPr>
              <w:t>350</w:t>
            </w:r>
            <w:r w:rsidRPr="07E44508">
              <w:rPr>
                <w:rFonts w:cs="Open Sans"/>
                <w:color w:val="000000" w:themeColor="text1"/>
              </w:rPr>
              <w:t>.00</w:t>
            </w:r>
          </w:p>
        </w:tc>
        <w:tc>
          <w:tcPr>
            <w:tcW w:w="6830" w:type="dxa"/>
            <w:tcBorders>
              <w:top w:val="single" w:sz="4" w:space="0" w:color="auto"/>
            </w:tcBorders>
            <w:shd w:val="clear" w:color="auto" w:fill="F2F2F2" w:themeFill="background1" w:themeFillShade="F2"/>
            <w:vAlign w:val="bottom"/>
          </w:tcPr>
          <w:p w14:paraId="6AC5F5E0" w14:textId="51E4463A" w:rsidR="007A7420" w:rsidRDefault="007A7420" w:rsidP="07E44508">
            <w:pPr>
              <w:spacing w:before="0"/>
              <w:rPr>
                <w:rFonts w:cs="Open Sans"/>
                <w:color w:val="000000" w:themeColor="text1"/>
              </w:rPr>
            </w:pPr>
            <w:r w:rsidRPr="07E44508">
              <w:rPr>
                <w:rFonts w:cs="Open Sans"/>
                <w:color w:val="000000" w:themeColor="text1"/>
              </w:rPr>
              <w:t>Per day</w:t>
            </w:r>
            <w:r w:rsidR="00B000E6" w:rsidRPr="07E44508">
              <w:rPr>
                <w:rFonts w:cs="Open Sans"/>
                <w:color w:val="000000" w:themeColor="text1"/>
              </w:rPr>
              <w:t>,</w:t>
            </w:r>
            <w:r w:rsidRPr="07E44508">
              <w:rPr>
                <w:rFonts w:cs="Open Sans"/>
                <w:color w:val="000000" w:themeColor="text1"/>
              </w:rPr>
              <w:t xml:space="preserve"> Applied to early delivery/late pick-up.</w:t>
            </w:r>
          </w:p>
        </w:tc>
      </w:tr>
      <w:tr w:rsidR="07E44508" w14:paraId="2DDB2D60" w14:textId="77777777" w:rsidTr="53233970">
        <w:tc>
          <w:tcPr>
            <w:tcW w:w="2880" w:type="dxa"/>
            <w:vAlign w:val="bottom"/>
          </w:tcPr>
          <w:p w14:paraId="0D5AC04F" w14:textId="77777777" w:rsidR="007A7420" w:rsidRDefault="007A7420" w:rsidP="07E44508">
            <w:pPr>
              <w:spacing w:before="0"/>
              <w:rPr>
                <w:rFonts w:cs="Open Sans"/>
                <w:color w:val="000000" w:themeColor="text1"/>
              </w:rPr>
            </w:pPr>
            <w:r w:rsidRPr="07E44508">
              <w:rPr>
                <w:rFonts w:cs="Open Sans"/>
                <w:color w:val="000000" w:themeColor="text1"/>
              </w:rPr>
              <w:t>Early Setup/Late Breakdown</w:t>
            </w:r>
          </w:p>
        </w:tc>
        <w:tc>
          <w:tcPr>
            <w:tcW w:w="1080" w:type="dxa"/>
            <w:vAlign w:val="bottom"/>
          </w:tcPr>
          <w:p w14:paraId="2F29A0E8" w14:textId="182720F4" w:rsidR="00FF7EB9" w:rsidRDefault="00FF7EB9" w:rsidP="07E44508">
            <w:pPr>
              <w:spacing w:before="0"/>
              <w:jc w:val="center"/>
              <w:rPr>
                <w:rFonts w:cs="Open Sans"/>
                <w:color w:val="000000" w:themeColor="text1"/>
              </w:rPr>
            </w:pPr>
            <w:r w:rsidRPr="07E44508">
              <w:rPr>
                <w:rFonts w:cs="Open Sans"/>
                <w:color w:val="000000" w:themeColor="text1"/>
              </w:rPr>
              <w:t>$350.00</w:t>
            </w:r>
          </w:p>
        </w:tc>
        <w:tc>
          <w:tcPr>
            <w:tcW w:w="6830" w:type="dxa"/>
            <w:vAlign w:val="bottom"/>
          </w:tcPr>
          <w:p w14:paraId="0DC6408E" w14:textId="29329828" w:rsidR="4A89FB21" w:rsidRDefault="4A89FB21" w:rsidP="07E44508">
            <w:pPr>
              <w:spacing w:before="0"/>
              <w:rPr>
                <w:rFonts w:cs="Open Sans"/>
                <w:color w:val="000000" w:themeColor="text1"/>
              </w:rPr>
            </w:pPr>
            <w:r w:rsidRPr="07E44508">
              <w:rPr>
                <w:rFonts w:cs="Open Sans"/>
                <w:color w:val="000000" w:themeColor="text1"/>
              </w:rPr>
              <w:t xml:space="preserve">Per hour, 1 </w:t>
            </w:r>
            <w:r w:rsidR="344FE9BF" w:rsidRPr="07E44508">
              <w:rPr>
                <w:rFonts w:cs="Open Sans"/>
                <w:color w:val="000000" w:themeColor="text1"/>
              </w:rPr>
              <w:t>hr.</w:t>
            </w:r>
            <w:r w:rsidR="007A7420" w:rsidRPr="07E44508">
              <w:rPr>
                <w:rFonts w:cs="Open Sans"/>
                <w:color w:val="000000" w:themeColor="text1"/>
              </w:rPr>
              <w:t xml:space="preserve"> min. Applied if setup/breakdown is outside event hours.</w:t>
            </w:r>
          </w:p>
        </w:tc>
      </w:tr>
      <w:tr w:rsidR="07E44508" w14:paraId="2D65CDEA" w14:textId="77777777" w:rsidTr="00B9357F">
        <w:tc>
          <w:tcPr>
            <w:tcW w:w="2880" w:type="dxa"/>
            <w:shd w:val="clear" w:color="auto" w:fill="F2F2F2" w:themeFill="background1" w:themeFillShade="F2"/>
            <w:vAlign w:val="bottom"/>
          </w:tcPr>
          <w:p w14:paraId="0E9D58E5" w14:textId="77777777" w:rsidR="007A7420" w:rsidRDefault="007A7420" w:rsidP="07E44508">
            <w:pPr>
              <w:spacing w:before="0"/>
              <w:rPr>
                <w:rFonts w:cs="Open Sans"/>
                <w:color w:val="000000" w:themeColor="text1"/>
              </w:rPr>
            </w:pPr>
            <w:r w:rsidRPr="07E44508">
              <w:rPr>
                <w:rFonts w:cs="Open Sans"/>
                <w:color w:val="000000" w:themeColor="text1"/>
              </w:rPr>
              <w:t>Clean-Up Fee</w:t>
            </w:r>
          </w:p>
        </w:tc>
        <w:tc>
          <w:tcPr>
            <w:tcW w:w="1080" w:type="dxa"/>
            <w:shd w:val="clear" w:color="auto" w:fill="F2F2F2" w:themeFill="background1" w:themeFillShade="F2"/>
            <w:vAlign w:val="bottom"/>
          </w:tcPr>
          <w:p w14:paraId="5187F06F" w14:textId="77777777" w:rsidR="007A7420" w:rsidRDefault="007A7420" w:rsidP="07E44508">
            <w:pPr>
              <w:spacing w:before="0"/>
              <w:jc w:val="center"/>
              <w:rPr>
                <w:rFonts w:cs="Open Sans"/>
                <w:color w:val="000000" w:themeColor="text1"/>
              </w:rPr>
            </w:pPr>
            <w:r w:rsidRPr="07E44508">
              <w:rPr>
                <w:rFonts w:cs="Open Sans"/>
                <w:color w:val="000000" w:themeColor="text1"/>
              </w:rPr>
              <w:t>$100.00</w:t>
            </w:r>
          </w:p>
        </w:tc>
        <w:tc>
          <w:tcPr>
            <w:tcW w:w="6830" w:type="dxa"/>
            <w:shd w:val="clear" w:color="auto" w:fill="F2F2F2" w:themeFill="background1" w:themeFillShade="F2"/>
            <w:vAlign w:val="bottom"/>
          </w:tcPr>
          <w:p w14:paraId="15EDB18E" w14:textId="3D980B17" w:rsidR="007A7420" w:rsidRDefault="007A7420" w:rsidP="07E44508">
            <w:pPr>
              <w:spacing w:before="0"/>
              <w:rPr>
                <w:rFonts w:cs="Open Sans"/>
                <w:color w:val="000000" w:themeColor="text1"/>
              </w:rPr>
            </w:pPr>
            <w:r w:rsidRPr="07E44508">
              <w:rPr>
                <w:rFonts w:cs="Open Sans"/>
                <w:color w:val="000000" w:themeColor="text1"/>
              </w:rPr>
              <w:t>Per hour, 1 hr</w:t>
            </w:r>
            <w:r w:rsidR="00B000E6" w:rsidRPr="07E44508">
              <w:rPr>
                <w:rFonts w:cs="Open Sans"/>
                <w:color w:val="000000" w:themeColor="text1"/>
              </w:rPr>
              <w:t>.</w:t>
            </w:r>
            <w:r w:rsidRPr="07E44508">
              <w:rPr>
                <w:rFonts w:cs="Open Sans"/>
                <w:color w:val="000000" w:themeColor="text1"/>
              </w:rPr>
              <w:t xml:space="preserve"> min. Applied if additional cleaning is needed from CWB.</w:t>
            </w:r>
          </w:p>
        </w:tc>
      </w:tr>
      <w:tr w:rsidR="07E44508" w14:paraId="0055429B" w14:textId="77777777" w:rsidTr="53233970">
        <w:trPr>
          <w:trHeight w:val="80"/>
        </w:trPr>
        <w:tc>
          <w:tcPr>
            <w:tcW w:w="2880" w:type="dxa"/>
            <w:vAlign w:val="bottom"/>
          </w:tcPr>
          <w:p w14:paraId="6888AA1C" w14:textId="77777777" w:rsidR="007A7420" w:rsidRDefault="007A7420" w:rsidP="07E44508">
            <w:pPr>
              <w:spacing w:before="0"/>
              <w:rPr>
                <w:rFonts w:cs="Open Sans"/>
                <w:color w:val="000000" w:themeColor="text1"/>
              </w:rPr>
            </w:pPr>
            <w:r w:rsidRPr="07E44508">
              <w:rPr>
                <w:rFonts w:cs="Open Sans"/>
                <w:color w:val="000000" w:themeColor="text1"/>
              </w:rPr>
              <w:t>Garbage/Recycle/Compost</w:t>
            </w:r>
          </w:p>
        </w:tc>
        <w:tc>
          <w:tcPr>
            <w:tcW w:w="1080" w:type="dxa"/>
            <w:vAlign w:val="bottom"/>
          </w:tcPr>
          <w:p w14:paraId="46636832" w14:textId="4F0DD103" w:rsidR="007A7420" w:rsidRDefault="007A7420" w:rsidP="07E44508">
            <w:pPr>
              <w:spacing w:before="0"/>
              <w:jc w:val="center"/>
              <w:rPr>
                <w:rFonts w:cs="Open Sans"/>
                <w:color w:val="000000" w:themeColor="text1"/>
              </w:rPr>
            </w:pPr>
            <w:r w:rsidRPr="07E44508">
              <w:rPr>
                <w:rFonts w:cs="Open Sans"/>
                <w:color w:val="000000" w:themeColor="text1"/>
              </w:rPr>
              <w:t>$</w:t>
            </w:r>
            <w:r w:rsidR="003E7A63" w:rsidRPr="07E44508">
              <w:rPr>
                <w:rFonts w:cs="Open Sans"/>
                <w:color w:val="000000" w:themeColor="text1"/>
              </w:rPr>
              <w:t>50</w:t>
            </w:r>
            <w:r w:rsidRPr="07E44508">
              <w:rPr>
                <w:rFonts w:cs="Open Sans"/>
                <w:color w:val="000000" w:themeColor="text1"/>
              </w:rPr>
              <w:t>.00</w:t>
            </w:r>
          </w:p>
        </w:tc>
        <w:tc>
          <w:tcPr>
            <w:tcW w:w="6830" w:type="dxa"/>
            <w:vAlign w:val="bottom"/>
          </w:tcPr>
          <w:p w14:paraId="5EEDABFC" w14:textId="0218A2EE" w:rsidR="007A7420" w:rsidRDefault="007A7420" w:rsidP="07E44508">
            <w:pPr>
              <w:spacing w:before="0"/>
              <w:rPr>
                <w:rFonts w:cs="Open Sans"/>
                <w:color w:val="000000" w:themeColor="text1"/>
              </w:rPr>
            </w:pPr>
            <w:r w:rsidRPr="07E44508">
              <w:rPr>
                <w:rFonts w:cs="Open Sans"/>
                <w:color w:val="000000" w:themeColor="text1"/>
              </w:rPr>
              <w:t>Per ba</w:t>
            </w:r>
            <w:r w:rsidR="00B000E6" w:rsidRPr="07E44508">
              <w:rPr>
                <w:rFonts w:cs="Open Sans"/>
                <w:color w:val="000000" w:themeColor="text1"/>
              </w:rPr>
              <w:t>g,</w:t>
            </w:r>
            <w:r w:rsidRPr="07E44508">
              <w:rPr>
                <w:rFonts w:cs="Open Sans"/>
                <w:color w:val="000000" w:themeColor="text1"/>
              </w:rPr>
              <w:t xml:space="preserve"> applied if left on premises.</w:t>
            </w:r>
          </w:p>
        </w:tc>
      </w:tr>
    </w:tbl>
    <w:p w14:paraId="56073992" w14:textId="04B962CC" w:rsidR="53233970" w:rsidRPr="00B9357F" w:rsidRDefault="53233970" w:rsidP="00B9357F">
      <w:pPr>
        <w:pStyle w:val="Heading2"/>
        <w:jc w:val="left"/>
        <w:rPr>
          <w:sz w:val="16"/>
          <w:szCs w:val="16"/>
        </w:rPr>
      </w:pPr>
    </w:p>
    <w:p w14:paraId="7253B070" w14:textId="45D0E7B1" w:rsidR="007677E9" w:rsidRPr="00141F58" w:rsidRDefault="0043500D" w:rsidP="53233970">
      <w:pPr>
        <w:pStyle w:val="Heading2"/>
        <w:jc w:val="left"/>
      </w:pPr>
      <w:bookmarkStart w:id="20" w:name="_Toc361216279"/>
      <w:r>
        <w:t>Cancellations</w:t>
      </w:r>
      <w:bookmarkEnd w:id="20"/>
    </w:p>
    <w:p w14:paraId="012639AE" w14:textId="0A017ECA" w:rsidR="53233970" w:rsidRDefault="004E328A" w:rsidP="78C50712">
      <w:pPr>
        <w:spacing w:line="360" w:lineRule="auto"/>
        <w:rPr>
          <w:b/>
          <w:bCs/>
        </w:rPr>
      </w:pPr>
      <w:r w:rsidRPr="78C50712">
        <w:rPr>
          <w:i/>
          <w:iCs/>
          <w:u w:val="single"/>
        </w:rPr>
        <w:t>In the event of cance</w:t>
      </w:r>
      <w:r w:rsidR="00A17D09" w:rsidRPr="78C50712">
        <w:rPr>
          <w:i/>
          <w:iCs/>
          <w:u w:val="single"/>
        </w:rPr>
        <w:t>l</w:t>
      </w:r>
      <w:r w:rsidRPr="78C50712">
        <w:rPr>
          <w:i/>
          <w:iCs/>
          <w:u w:val="single"/>
        </w:rPr>
        <w:t xml:space="preserve">lation, </w:t>
      </w:r>
      <w:r w:rsidR="003E7715" w:rsidRPr="78C50712">
        <w:rPr>
          <w:i/>
          <w:iCs/>
          <w:u w:val="single"/>
        </w:rPr>
        <w:t>the Security Deposit is not refundable.</w:t>
      </w:r>
      <w:r w:rsidR="0043500D" w:rsidRPr="78C50712">
        <w:rPr>
          <w:i/>
          <w:iCs/>
        </w:rPr>
        <w:t xml:space="preserve"> </w:t>
      </w:r>
      <w:r w:rsidR="009576B2">
        <w:t>If</w:t>
      </w:r>
      <w:r w:rsidR="009576B2" w:rsidRPr="78C50712">
        <w:rPr>
          <w:i/>
          <w:iCs/>
        </w:rPr>
        <w:t xml:space="preserve"> </w:t>
      </w:r>
      <w:r w:rsidR="009576B2">
        <w:t>t</w:t>
      </w:r>
      <w:r w:rsidR="003E7715">
        <w:t>he</w:t>
      </w:r>
      <w:r w:rsidR="008A31CF">
        <w:t xml:space="preserve"> rental</w:t>
      </w:r>
      <w:r w:rsidR="003E7715">
        <w:t xml:space="preserve"> is canceled more than 30 days prior to</w:t>
      </w:r>
      <w:r w:rsidR="009576B2">
        <w:t xml:space="preserve"> the event, you may </w:t>
      </w:r>
      <w:r w:rsidR="001039BE">
        <w:t>reschedule to an alternate date within the same calendar year</w:t>
      </w:r>
      <w:r w:rsidR="006217D0">
        <w:t xml:space="preserve"> (</w:t>
      </w:r>
      <w:r>
        <w:t>pending availability</w:t>
      </w:r>
      <w:r w:rsidR="006217D0">
        <w:t>)</w:t>
      </w:r>
      <w:r w:rsidR="003E7715">
        <w:t xml:space="preserve"> </w:t>
      </w:r>
      <w:r w:rsidR="006217D0">
        <w:t xml:space="preserve">using the same </w:t>
      </w:r>
      <w:r w:rsidR="003E7715">
        <w:t>Security Deposit</w:t>
      </w:r>
      <w:r w:rsidR="006217D0">
        <w:t>.</w:t>
      </w:r>
      <w:r w:rsidR="001039BE" w:rsidRPr="78C50712">
        <w:t xml:space="preserve"> </w:t>
      </w:r>
      <w:r w:rsidR="00367F54" w:rsidRPr="78C50712">
        <w:rPr>
          <w:b/>
          <w:bCs/>
        </w:rPr>
        <w:t xml:space="preserve">If the </w:t>
      </w:r>
      <w:r w:rsidR="003E7715" w:rsidRPr="78C50712">
        <w:rPr>
          <w:b/>
          <w:bCs/>
        </w:rPr>
        <w:t>rental</w:t>
      </w:r>
      <w:r w:rsidR="00367F54" w:rsidRPr="78C50712">
        <w:rPr>
          <w:b/>
          <w:bCs/>
        </w:rPr>
        <w:t xml:space="preserve"> is canceled within 30 days of the event, </w:t>
      </w:r>
      <w:r w:rsidR="00DB3E54" w:rsidRPr="78C50712">
        <w:rPr>
          <w:b/>
          <w:bCs/>
        </w:rPr>
        <w:t>security deposit and full balance are forfeited.</w:t>
      </w:r>
    </w:p>
    <w:p w14:paraId="200D87F8" w14:textId="77777777" w:rsidR="00CE51A2" w:rsidRDefault="00CE51A2">
      <w:pPr>
        <w:spacing w:before="0" w:after="160" w:line="259" w:lineRule="auto"/>
        <w:rPr>
          <w:rFonts w:eastAsia="Open Sans" w:cs="Open Sans"/>
          <w:b/>
          <w:bCs/>
          <w:sz w:val="26"/>
          <w:szCs w:val="26"/>
        </w:rPr>
      </w:pPr>
      <w:r>
        <w:br w:type="page"/>
      </w:r>
    </w:p>
    <w:p w14:paraId="1C9A2EA0" w14:textId="5D9E6174" w:rsidR="007677E9" w:rsidRPr="00141F58" w:rsidRDefault="07E44508" w:rsidP="53233970">
      <w:pPr>
        <w:pStyle w:val="Heading2"/>
        <w:jc w:val="left"/>
      </w:pPr>
      <w:bookmarkStart w:id="21" w:name="_Toc1157351259"/>
      <w:r>
        <w:lastRenderedPageBreak/>
        <w:t>Potential Fees</w:t>
      </w:r>
      <w:bookmarkEnd w:id="21"/>
    </w:p>
    <w:p w14:paraId="2E6040FE" w14:textId="7522EC8C" w:rsidR="007677E9" w:rsidRPr="00141F58" w:rsidRDefault="00C1221E" w:rsidP="07E44508">
      <w:r>
        <w:t>Charges can include, but are not limited 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080"/>
        <w:gridCol w:w="6830"/>
      </w:tblGrid>
      <w:tr w:rsidR="07E44508" w14:paraId="41BFD42E" w14:textId="77777777" w:rsidTr="42F18B8F">
        <w:tc>
          <w:tcPr>
            <w:tcW w:w="2880" w:type="dxa"/>
            <w:tcBorders>
              <w:bottom w:val="single" w:sz="4" w:space="0" w:color="auto"/>
            </w:tcBorders>
          </w:tcPr>
          <w:p w14:paraId="33F777FB" w14:textId="77777777" w:rsidR="00C1221E" w:rsidRDefault="00C1221E" w:rsidP="07E44508">
            <w:pPr>
              <w:spacing w:before="0"/>
              <w:rPr>
                <w:b/>
                <w:bCs/>
              </w:rPr>
            </w:pPr>
            <w:r w:rsidRPr="07E44508">
              <w:rPr>
                <w:b/>
                <w:bCs/>
              </w:rPr>
              <w:t>Reason</w:t>
            </w:r>
          </w:p>
        </w:tc>
        <w:tc>
          <w:tcPr>
            <w:tcW w:w="1080" w:type="dxa"/>
            <w:tcBorders>
              <w:bottom w:val="single" w:sz="4" w:space="0" w:color="auto"/>
            </w:tcBorders>
          </w:tcPr>
          <w:p w14:paraId="48980632" w14:textId="77777777" w:rsidR="00C1221E" w:rsidRDefault="00C1221E" w:rsidP="07E44508">
            <w:pPr>
              <w:spacing w:before="0"/>
              <w:rPr>
                <w:b/>
                <w:bCs/>
              </w:rPr>
            </w:pPr>
            <w:r w:rsidRPr="07E44508">
              <w:rPr>
                <w:b/>
                <w:bCs/>
              </w:rPr>
              <w:t>Charge</w:t>
            </w:r>
          </w:p>
        </w:tc>
        <w:tc>
          <w:tcPr>
            <w:tcW w:w="6830" w:type="dxa"/>
            <w:tcBorders>
              <w:bottom w:val="single" w:sz="4" w:space="0" w:color="auto"/>
            </w:tcBorders>
          </w:tcPr>
          <w:p w14:paraId="6712363E" w14:textId="77777777" w:rsidR="00C1221E" w:rsidRDefault="00C1221E" w:rsidP="07E44508">
            <w:pPr>
              <w:spacing w:before="0"/>
              <w:rPr>
                <w:b/>
                <w:bCs/>
              </w:rPr>
            </w:pPr>
            <w:r w:rsidRPr="07E44508">
              <w:rPr>
                <w:b/>
                <w:bCs/>
              </w:rPr>
              <w:t>Notes</w:t>
            </w:r>
          </w:p>
        </w:tc>
      </w:tr>
      <w:tr w:rsidR="07E44508" w14:paraId="14CF8246" w14:textId="77777777" w:rsidTr="42F18B8F">
        <w:tc>
          <w:tcPr>
            <w:tcW w:w="2880" w:type="dxa"/>
            <w:tcBorders>
              <w:top w:val="single" w:sz="4" w:space="0" w:color="auto"/>
            </w:tcBorders>
            <w:shd w:val="clear" w:color="auto" w:fill="F2F2F2" w:themeFill="background1" w:themeFillShade="F2"/>
            <w:vAlign w:val="bottom"/>
          </w:tcPr>
          <w:p w14:paraId="437831EB" w14:textId="77777777" w:rsidR="00C1221E" w:rsidRDefault="00C1221E" w:rsidP="07E44508">
            <w:pPr>
              <w:spacing w:before="0"/>
              <w:rPr>
                <w:rFonts w:cs="Open Sans"/>
                <w:color w:val="000000" w:themeColor="text1"/>
              </w:rPr>
            </w:pPr>
            <w:r w:rsidRPr="07E44508">
              <w:rPr>
                <w:rFonts w:cs="Open Sans"/>
                <w:color w:val="000000" w:themeColor="text1"/>
              </w:rPr>
              <w:t>Early Delivery/Late Pick-Up</w:t>
            </w:r>
          </w:p>
        </w:tc>
        <w:tc>
          <w:tcPr>
            <w:tcW w:w="1080" w:type="dxa"/>
            <w:tcBorders>
              <w:top w:val="single" w:sz="4" w:space="0" w:color="auto"/>
            </w:tcBorders>
            <w:shd w:val="clear" w:color="auto" w:fill="F2F2F2" w:themeFill="background1" w:themeFillShade="F2"/>
            <w:vAlign w:val="bottom"/>
          </w:tcPr>
          <w:p w14:paraId="1ED20356" w14:textId="77777777" w:rsidR="00C1221E" w:rsidRDefault="00C1221E" w:rsidP="07E44508">
            <w:pPr>
              <w:spacing w:before="0"/>
              <w:jc w:val="center"/>
              <w:rPr>
                <w:rFonts w:cs="Open Sans"/>
                <w:color w:val="000000" w:themeColor="text1"/>
              </w:rPr>
            </w:pPr>
            <w:r w:rsidRPr="07E44508">
              <w:rPr>
                <w:rFonts w:cs="Open Sans"/>
                <w:color w:val="000000" w:themeColor="text1"/>
              </w:rPr>
              <w:t>$350.00</w:t>
            </w:r>
          </w:p>
        </w:tc>
        <w:tc>
          <w:tcPr>
            <w:tcW w:w="6830" w:type="dxa"/>
            <w:tcBorders>
              <w:top w:val="single" w:sz="4" w:space="0" w:color="auto"/>
            </w:tcBorders>
            <w:shd w:val="clear" w:color="auto" w:fill="F2F2F2" w:themeFill="background1" w:themeFillShade="F2"/>
            <w:vAlign w:val="bottom"/>
          </w:tcPr>
          <w:p w14:paraId="1E3664DD" w14:textId="77777777" w:rsidR="00C1221E" w:rsidRDefault="00C1221E" w:rsidP="07E44508">
            <w:pPr>
              <w:spacing w:before="0"/>
              <w:rPr>
                <w:rFonts w:cs="Open Sans"/>
                <w:color w:val="000000" w:themeColor="text1"/>
              </w:rPr>
            </w:pPr>
            <w:r w:rsidRPr="07E44508">
              <w:rPr>
                <w:rFonts w:cs="Open Sans"/>
                <w:color w:val="000000" w:themeColor="text1"/>
              </w:rPr>
              <w:t>Per day, Applied to early delivery/late pick-up.</w:t>
            </w:r>
          </w:p>
        </w:tc>
      </w:tr>
      <w:tr w:rsidR="07E44508" w14:paraId="2372F75D" w14:textId="77777777" w:rsidTr="42F18B8F">
        <w:tc>
          <w:tcPr>
            <w:tcW w:w="2880" w:type="dxa"/>
            <w:vAlign w:val="bottom"/>
          </w:tcPr>
          <w:p w14:paraId="7B993900" w14:textId="77777777" w:rsidR="00C1221E" w:rsidRDefault="00C1221E" w:rsidP="07E44508">
            <w:pPr>
              <w:spacing w:before="0"/>
              <w:rPr>
                <w:rFonts w:cs="Open Sans"/>
                <w:color w:val="000000" w:themeColor="text1"/>
              </w:rPr>
            </w:pPr>
            <w:r w:rsidRPr="07E44508">
              <w:rPr>
                <w:rFonts w:cs="Open Sans"/>
                <w:color w:val="000000" w:themeColor="text1"/>
              </w:rPr>
              <w:t>Early Setup/Late Breakdown</w:t>
            </w:r>
          </w:p>
        </w:tc>
        <w:tc>
          <w:tcPr>
            <w:tcW w:w="1080" w:type="dxa"/>
            <w:vAlign w:val="bottom"/>
          </w:tcPr>
          <w:p w14:paraId="76967501" w14:textId="77777777" w:rsidR="00C1221E" w:rsidRDefault="00C1221E" w:rsidP="07E44508">
            <w:pPr>
              <w:spacing w:before="0"/>
              <w:jc w:val="center"/>
              <w:rPr>
                <w:rFonts w:cs="Open Sans"/>
                <w:color w:val="000000" w:themeColor="text1"/>
              </w:rPr>
            </w:pPr>
            <w:r w:rsidRPr="07E44508">
              <w:rPr>
                <w:rFonts w:cs="Open Sans"/>
                <w:color w:val="000000" w:themeColor="text1"/>
              </w:rPr>
              <w:t>$350.00</w:t>
            </w:r>
          </w:p>
        </w:tc>
        <w:tc>
          <w:tcPr>
            <w:tcW w:w="6830" w:type="dxa"/>
            <w:vAlign w:val="bottom"/>
          </w:tcPr>
          <w:p w14:paraId="3D2310F2" w14:textId="77777777" w:rsidR="00C1221E" w:rsidRDefault="00C1221E" w:rsidP="07E44508">
            <w:pPr>
              <w:spacing w:before="0"/>
              <w:rPr>
                <w:rFonts w:cs="Open Sans"/>
                <w:color w:val="000000" w:themeColor="text1"/>
              </w:rPr>
            </w:pPr>
            <w:r w:rsidRPr="07E44508">
              <w:rPr>
                <w:rFonts w:cs="Open Sans"/>
                <w:color w:val="000000" w:themeColor="text1"/>
              </w:rPr>
              <w:t>Per hour, 1 hr. min. Applied if setup/breakdown is outside event hours.</w:t>
            </w:r>
          </w:p>
        </w:tc>
      </w:tr>
      <w:tr w:rsidR="07E44508" w14:paraId="7603572F" w14:textId="77777777" w:rsidTr="42F18B8F">
        <w:tc>
          <w:tcPr>
            <w:tcW w:w="2880" w:type="dxa"/>
            <w:shd w:val="clear" w:color="auto" w:fill="F2F2F2" w:themeFill="background1" w:themeFillShade="F2"/>
            <w:vAlign w:val="bottom"/>
          </w:tcPr>
          <w:p w14:paraId="4A8F192F" w14:textId="77777777" w:rsidR="00C1221E" w:rsidRDefault="00C1221E" w:rsidP="07E44508">
            <w:pPr>
              <w:spacing w:before="0"/>
              <w:rPr>
                <w:rFonts w:cs="Open Sans"/>
                <w:color w:val="000000" w:themeColor="text1"/>
              </w:rPr>
            </w:pPr>
            <w:r w:rsidRPr="07E44508">
              <w:rPr>
                <w:rFonts w:cs="Open Sans"/>
                <w:color w:val="000000" w:themeColor="text1"/>
              </w:rPr>
              <w:t>Clean-Up Fee</w:t>
            </w:r>
          </w:p>
        </w:tc>
        <w:tc>
          <w:tcPr>
            <w:tcW w:w="1080" w:type="dxa"/>
            <w:shd w:val="clear" w:color="auto" w:fill="F2F2F2" w:themeFill="background1" w:themeFillShade="F2"/>
            <w:vAlign w:val="bottom"/>
          </w:tcPr>
          <w:p w14:paraId="42807345" w14:textId="77777777" w:rsidR="00C1221E" w:rsidRDefault="00C1221E" w:rsidP="07E44508">
            <w:pPr>
              <w:spacing w:before="0"/>
              <w:jc w:val="center"/>
              <w:rPr>
                <w:rFonts w:cs="Open Sans"/>
                <w:color w:val="000000" w:themeColor="text1"/>
              </w:rPr>
            </w:pPr>
            <w:r w:rsidRPr="07E44508">
              <w:rPr>
                <w:rFonts w:cs="Open Sans"/>
                <w:color w:val="000000" w:themeColor="text1"/>
              </w:rPr>
              <w:t>$100.00</w:t>
            </w:r>
          </w:p>
        </w:tc>
        <w:tc>
          <w:tcPr>
            <w:tcW w:w="6830" w:type="dxa"/>
            <w:shd w:val="clear" w:color="auto" w:fill="F2F2F2" w:themeFill="background1" w:themeFillShade="F2"/>
            <w:vAlign w:val="bottom"/>
          </w:tcPr>
          <w:p w14:paraId="1B4C4C1E" w14:textId="5E388925" w:rsidR="00C1221E" w:rsidRDefault="00C1221E" w:rsidP="07E44508">
            <w:pPr>
              <w:spacing w:before="0"/>
              <w:rPr>
                <w:rFonts w:cs="Open Sans"/>
                <w:color w:val="000000" w:themeColor="text1"/>
              </w:rPr>
            </w:pPr>
            <w:r w:rsidRPr="07E44508">
              <w:rPr>
                <w:rFonts w:cs="Open Sans"/>
                <w:color w:val="000000" w:themeColor="text1"/>
              </w:rPr>
              <w:t>Per hour, 1 hr. min. Applied if additional cleaning is needed from CWB.</w:t>
            </w:r>
          </w:p>
        </w:tc>
      </w:tr>
      <w:tr w:rsidR="07E44508" w14:paraId="5E62D472" w14:textId="77777777" w:rsidTr="42F18B8F">
        <w:trPr>
          <w:trHeight w:val="80"/>
        </w:trPr>
        <w:tc>
          <w:tcPr>
            <w:tcW w:w="2880" w:type="dxa"/>
            <w:vAlign w:val="bottom"/>
          </w:tcPr>
          <w:p w14:paraId="7522652F" w14:textId="77777777" w:rsidR="00C1221E" w:rsidRDefault="00C1221E" w:rsidP="07E44508">
            <w:pPr>
              <w:spacing w:before="0"/>
              <w:rPr>
                <w:rFonts w:cs="Open Sans"/>
                <w:color w:val="000000" w:themeColor="text1"/>
              </w:rPr>
            </w:pPr>
            <w:r w:rsidRPr="07E44508">
              <w:rPr>
                <w:rFonts w:cs="Open Sans"/>
                <w:color w:val="000000" w:themeColor="text1"/>
              </w:rPr>
              <w:t>Garbage/Recycle/Compost</w:t>
            </w:r>
          </w:p>
        </w:tc>
        <w:tc>
          <w:tcPr>
            <w:tcW w:w="1080" w:type="dxa"/>
            <w:vAlign w:val="bottom"/>
          </w:tcPr>
          <w:p w14:paraId="0DD36DA8" w14:textId="77777777" w:rsidR="00C1221E" w:rsidRDefault="00C1221E" w:rsidP="07E44508">
            <w:pPr>
              <w:spacing w:before="0"/>
              <w:jc w:val="center"/>
              <w:rPr>
                <w:rFonts w:cs="Open Sans"/>
                <w:color w:val="000000" w:themeColor="text1"/>
              </w:rPr>
            </w:pPr>
            <w:r w:rsidRPr="07E44508">
              <w:rPr>
                <w:rFonts w:cs="Open Sans"/>
                <w:color w:val="000000" w:themeColor="text1"/>
              </w:rPr>
              <w:t>$50.00</w:t>
            </w:r>
          </w:p>
        </w:tc>
        <w:tc>
          <w:tcPr>
            <w:tcW w:w="6830" w:type="dxa"/>
            <w:vAlign w:val="bottom"/>
          </w:tcPr>
          <w:p w14:paraId="653FD413" w14:textId="3003E863" w:rsidR="00C1221E" w:rsidRDefault="00C1221E" w:rsidP="07E44508">
            <w:pPr>
              <w:spacing w:before="0"/>
              <w:rPr>
                <w:rFonts w:cs="Open Sans"/>
                <w:color w:val="000000" w:themeColor="text1"/>
              </w:rPr>
            </w:pPr>
            <w:r w:rsidRPr="07E44508">
              <w:rPr>
                <w:rFonts w:cs="Open Sans"/>
                <w:color w:val="000000" w:themeColor="text1"/>
              </w:rPr>
              <w:t>Per bag, applied if left on premises.</w:t>
            </w:r>
          </w:p>
        </w:tc>
      </w:tr>
    </w:tbl>
    <w:p w14:paraId="6818163C" w14:textId="65D2D5CF" w:rsidR="007677E9" w:rsidRPr="00141F58" w:rsidRDefault="007677E9" w:rsidP="53233970">
      <w:pPr>
        <w:pStyle w:val="Heading2"/>
        <w:jc w:val="left"/>
      </w:pPr>
    </w:p>
    <w:p w14:paraId="577829E7" w14:textId="48736C11" w:rsidR="007677E9" w:rsidRPr="00141F58" w:rsidRDefault="7BAD780E" w:rsidP="3AFFA207">
      <w:r>
        <w:rPr>
          <w:noProof/>
        </w:rPr>
        <w:drawing>
          <wp:inline distT="0" distB="0" distL="0" distR="0" wp14:anchorId="1646E046" wp14:editId="0D124F4F">
            <wp:extent cx="6702842" cy="6172200"/>
            <wp:effectExtent l="0" t="0" r="0" b="0"/>
            <wp:docPr id="108620886" name="Picture 1086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2842" cy="6172200"/>
                    </a:xfrm>
                    <a:prstGeom prst="rect">
                      <a:avLst/>
                    </a:prstGeom>
                  </pic:spPr>
                </pic:pic>
              </a:graphicData>
            </a:graphic>
          </wp:inline>
        </w:drawing>
      </w:r>
    </w:p>
    <w:p w14:paraId="6B4AE42F" w14:textId="77777777" w:rsidR="00B75978" w:rsidRDefault="00B75978" w:rsidP="53233970">
      <w:pPr>
        <w:pStyle w:val="Heading2"/>
        <w:jc w:val="left"/>
      </w:pPr>
      <w:bookmarkStart w:id="22" w:name="_Toc1396470976"/>
    </w:p>
    <w:p w14:paraId="07378444" w14:textId="2BE780F4" w:rsidR="007677E9" w:rsidRPr="00141F58" w:rsidRDefault="007677E9" w:rsidP="53233970">
      <w:pPr>
        <w:pStyle w:val="Heading2"/>
        <w:jc w:val="left"/>
      </w:pPr>
      <w:r>
        <w:t>Availability &amp; Pricing</w:t>
      </w:r>
      <w:bookmarkEnd w:id="22"/>
    </w:p>
    <w:p w14:paraId="4BE0C499" w14:textId="41DC85C1" w:rsidR="78C50712" w:rsidRDefault="007677E9" w:rsidP="00B32A51">
      <w:r>
        <w:t>Pricing and availability depend on the season, day of the week, and time of day.</w:t>
      </w:r>
    </w:p>
    <w:p w14:paraId="3D034C09" w14:textId="4A542961" w:rsidR="002A58EE" w:rsidRDefault="002A58EE" w:rsidP="53233970">
      <w:pPr>
        <w:pStyle w:val="Heading2"/>
        <w:jc w:val="left"/>
      </w:pPr>
      <w:bookmarkStart w:id="23" w:name="_Toc1992681120"/>
      <w:r>
        <w:t>Rental Timeline</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7442"/>
      </w:tblGrid>
      <w:tr w:rsidR="32CCEB82" w14:paraId="581B9503" w14:textId="77777777" w:rsidTr="41C65D34">
        <w:tc>
          <w:tcPr>
            <w:tcW w:w="3348" w:type="dxa"/>
            <w:tcBorders>
              <w:bottom w:val="single" w:sz="2" w:space="0" w:color="000000" w:themeColor="text1"/>
            </w:tcBorders>
          </w:tcPr>
          <w:p w14:paraId="1D429F84" w14:textId="49BF6094" w:rsidR="350B2557" w:rsidRDefault="00B32A51" w:rsidP="78C50712">
            <w:pPr>
              <w:rPr>
                <w:b/>
                <w:bCs/>
                <w:sz w:val="24"/>
                <w:szCs w:val="24"/>
              </w:rPr>
            </w:pPr>
            <w:r>
              <w:rPr>
                <w:b/>
                <w:bCs/>
                <w:sz w:val="24"/>
                <w:szCs w:val="24"/>
              </w:rPr>
              <w:t>Due Date</w:t>
            </w:r>
          </w:p>
        </w:tc>
        <w:tc>
          <w:tcPr>
            <w:tcW w:w="7442" w:type="dxa"/>
            <w:tcBorders>
              <w:bottom w:val="single" w:sz="2" w:space="0" w:color="000000" w:themeColor="text1"/>
            </w:tcBorders>
          </w:tcPr>
          <w:p w14:paraId="3E6A0090" w14:textId="341E8617" w:rsidR="350B2557" w:rsidRDefault="00B32A51" w:rsidP="78C50712">
            <w:pPr>
              <w:rPr>
                <w:b/>
                <w:bCs/>
                <w:sz w:val="24"/>
                <w:szCs w:val="24"/>
              </w:rPr>
            </w:pPr>
            <w:r>
              <w:rPr>
                <w:b/>
                <w:bCs/>
                <w:sz w:val="24"/>
                <w:szCs w:val="24"/>
              </w:rPr>
              <w:t>Action/Deliverable</w:t>
            </w:r>
          </w:p>
        </w:tc>
      </w:tr>
      <w:tr w:rsidR="32CCEB82" w14:paraId="6C1CCCF3" w14:textId="77777777" w:rsidTr="41C65D34">
        <w:trPr>
          <w:trHeight w:val="288"/>
        </w:trPr>
        <w:tc>
          <w:tcPr>
            <w:tcW w:w="3348" w:type="dxa"/>
            <w:tcBorders>
              <w:top w:val="single" w:sz="2" w:space="0" w:color="000000" w:themeColor="text1"/>
              <w:left w:val="none" w:sz="2" w:space="0" w:color="000000" w:themeColor="text1"/>
              <w:bottom w:val="none" w:sz="2" w:space="0" w:color="000000" w:themeColor="text1"/>
              <w:right w:val="none" w:sz="2" w:space="0" w:color="000000" w:themeColor="text1"/>
            </w:tcBorders>
            <w:shd w:val="clear" w:color="auto" w:fill="E7E6E6" w:themeFill="background2"/>
            <w:vAlign w:val="center"/>
          </w:tcPr>
          <w:p w14:paraId="17594BD7" w14:textId="77777777" w:rsidR="350B2557" w:rsidRDefault="350B2557" w:rsidP="32CCEB82">
            <w:pPr>
              <w:pStyle w:val="NoSpacing"/>
            </w:pPr>
            <w:r>
              <w:t>Up to 18 months in advance</w:t>
            </w:r>
          </w:p>
        </w:tc>
        <w:tc>
          <w:tcPr>
            <w:tcW w:w="7442" w:type="dxa"/>
            <w:tcBorders>
              <w:top w:val="single" w:sz="2" w:space="0" w:color="000000" w:themeColor="text1"/>
              <w:left w:val="none" w:sz="2" w:space="0" w:color="000000" w:themeColor="text1"/>
              <w:bottom w:val="none" w:sz="2" w:space="0" w:color="000000" w:themeColor="text1"/>
              <w:right w:val="none" w:sz="2" w:space="0" w:color="000000" w:themeColor="text1"/>
            </w:tcBorders>
            <w:shd w:val="clear" w:color="auto" w:fill="E7E6E6" w:themeFill="background2"/>
            <w:vAlign w:val="center"/>
          </w:tcPr>
          <w:p w14:paraId="37C6A53D" w14:textId="77777777" w:rsidR="25189669" w:rsidRDefault="25189669" w:rsidP="32CCEB82">
            <w:pPr>
              <w:pStyle w:val="NoSpacing"/>
            </w:pPr>
            <w:r>
              <w:t>Initial r</w:t>
            </w:r>
            <w:r w:rsidR="350B2557">
              <w:t>eservation on our calendar</w:t>
            </w:r>
          </w:p>
        </w:tc>
      </w:tr>
      <w:tr w:rsidR="32CCEB82" w14:paraId="11710B2C" w14:textId="77777777" w:rsidTr="41C65D34">
        <w:trPr>
          <w:trHeight w:val="288"/>
        </w:trPr>
        <w:tc>
          <w:tcPr>
            <w:tcW w:w="3348" w:type="dxa"/>
            <w:tcBorders>
              <w:top w:val="none" w:sz="2" w:space="0" w:color="000000" w:themeColor="text1"/>
              <w:left w:val="none" w:sz="2" w:space="0" w:color="000000" w:themeColor="text1"/>
              <w:bottom w:val="none" w:sz="2" w:space="0" w:color="000000" w:themeColor="text1"/>
              <w:right w:val="none" w:sz="2" w:space="0" w:color="000000" w:themeColor="text1"/>
            </w:tcBorders>
            <w:vAlign w:val="center"/>
          </w:tcPr>
          <w:p w14:paraId="52CBB256" w14:textId="77777777" w:rsidR="350B2557" w:rsidRDefault="350B2557" w:rsidP="32CCEB82">
            <w:pPr>
              <w:pStyle w:val="NoSpacing"/>
            </w:pPr>
            <w:r>
              <w:t>Two weeks after reservation</w:t>
            </w:r>
          </w:p>
        </w:tc>
        <w:tc>
          <w:tcPr>
            <w:tcW w:w="7442" w:type="dxa"/>
            <w:tcBorders>
              <w:top w:val="none" w:sz="2" w:space="0" w:color="000000" w:themeColor="text1"/>
              <w:left w:val="none" w:sz="2" w:space="0" w:color="000000" w:themeColor="text1"/>
              <w:bottom w:val="none" w:sz="2" w:space="0" w:color="000000" w:themeColor="text1"/>
              <w:right w:val="none" w:sz="2" w:space="0" w:color="000000" w:themeColor="text1"/>
            </w:tcBorders>
            <w:vAlign w:val="center"/>
          </w:tcPr>
          <w:p w14:paraId="6BA62657" w14:textId="3E51E846" w:rsidR="003E7A63" w:rsidRDefault="003E7A63" w:rsidP="32CCEB82">
            <w:pPr>
              <w:pStyle w:val="NoSpacing"/>
            </w:pPr>
            <w:r>
              <w:t>S</w:t>
            </w:r>
            <w:r w:rsidR="350B2557">
              <w:t>igned Gallery Rental Contract</w:t>
            </w:r>
            <w:r>
              <w:t xml:space="preserve">, $500 Security Deposit and 50% of Venue Fee </w:t>
            </w:r>
            <w:r w:rsidR="350B2557">
              <w:t>due</w:t>
            </w:r>
          </w:p>
        </w:tc>
      </w:tr>
      <w:tr w:rsidR="32CCEB82" w14:paraId="565AB053" w14:textId="77777777" w:rsidTr="41C65D34">
        <w:trPr>
          <w:trHeight w:val="288"/>
        </w:trPr>
        <w:tc>
          <w:tcPr>
            <w:tcW w:w="3348" w:type="dxa"/>
            <w:tcBorders>
              <w:top w:val="none" w:sz="2" w:space="0" w:color="000000" w:themeColor="text1"/>
              <w:left w:val="none" w:sz="2" w:space="0" w:color="000000" w:themeColor="text1"/>
              <w:bottom w:val="none" w:sz="2" w:space="0" w:color="000000" w:themeColor="text1"/>
              <w:right w:val="none" w:sz="2" w:space="0" w:color="000000" w:themeColor="text1"/>
            </w:tcBorders>
            <w:shd w:val="clear" w:color="auto" w:fill="E7E6E6" w:themeFill="background2"/>
            <w:vAlign w:val="center"/>
          </w:tcPr>
          <w:p w14:paraId="26431537" w14:textId="24E90ECB" w:rsidR="350B2557" w:rsidRDefault="6095796D" w:rsidP="32CCEB82">
            <w:pPr>
              <w:pStyle w:val="NoSpacing"/>
            </w:pPr>
            <w:r>
              <w:t>30 days before the event</w:t>
            </w:r>
          </w:p>
        </w:tc>
        <w:tc>
          <w:tcPr>
            <w:tcW w:w="7442" w:type="dxa"/>
            <w:tcBorders>
              <w:top w:val="none" w:sz="2" w:space="0" w:color="000000" w:themeColor="text1"/>
              <w:left w:val="none" w:sz="2" w:space="0" w:color="000000" w:themeColor="text1"/>
              <w:bottom w:val="none" w:sz="2" w:space="0" w:color="000000" w:themeColor="text1"/>
              <w:right w:val="none" w:sz="2" w:space="0" w:color="000000" w:themeColor="text1"/>
            </w:tcBorders>
            <w:shd w:val="clear" w:color="auto" w:fill="E7E6E6" w:themeFill="background2"/>
            <w:vAlign w:val="center"/>
          </w:tcPr>
          <w:p w14:paraId="04A36110" w14:textId="70EE2644" w:rsidR="350B2557" w:rsidRDefault="350B2557" w:rsidP="32CCEB82">
            <w:pPr>
              <w:pStyle w:val="NoSpacing"/>
            </w:pPr>
            <w:r>
              <w:t>Full Payment due</w:t>
            </w:r>
          </w:p>
        </w:tc>
      </w:tr>
      <w:tr w:rsidR="32CCEB82" w14:paraId="3D7A4B7F" w14:textId="77777777" w:rsidTr="41C65D34">
        <w:trPr>
          <w:trHeight w:val="288"/>
        </w:trPr>
        <w:tc>
          <w:tcPr>
            <w:tcW w:w="3348" w:type="dxa"/>
            <w:tcBorders>
              <w:top w:val="none" w:sz="2" w:space="0" w:color="000000" w:themeColor="text1"/>
              <w:left w:val="none" w:sz="2" w:space="0" w:color="000000" w:themeColor="text1"/>
              <w:bottom w:val="none" w:sz="2" w:space="0" w:color="000000" w:themeColor="text1"/>
              <w:right w:val="none" w:sz="2" w:space="0" w:color="000000" w:themeColor="text1"/>
            </w:tcBorders>
            <w:vAlign w:val="center"/>
          </w:tcPr>
          <w:p w14:paraId="0529814D" w14:textId="2379E3BB" w:rsidR="350B2557" w:rsidRDefault="6F3B3C1D" w:rsidP="32CCEB82">
            <w:pPr>
              <w:pStyle w:val="NoSpacing"/>
            </w:pPr>
            <w:r>
              <w:t>One week before the event</w:t>
            </w:r>
          </w:p>
        </w:tc>
        <w:tc>
          <w:tcPr>
            <w:tcW w:w="7442" w:type="dxa"/>
            <w:tcBorders>
              <w:top w:val="none" w:sz="2" w:space="0" w:color="000000" w:themeColor="text1"/>
              <w:left w:val="none" w:sz="2" w:space="0" w:color="000000" w:themeColor="text1"/>
              <w:bottom w:val="none" w:sz="2" w:space="0" w:color="000000" w:themeColor="text1"/>
              <w:right w:val="none" w:sz="2" w:space="0" w:color="000000" w:themeColor="text1"/>
            </w:tcBorders>
            <w:vAlign w:val="center"/>
          </w:tcPr>
          <w:p w14:paraId="3FB7CC0D" w14:textId="1314537D" w:rsidR="350B2557" w:rsidRDefault="5A27B2AB" w:rsidP="32CCEB82">
            <w:pPr>
              <w:pStyle w:val="NoSpacing"/>
            </w:pPr>
            <w:r>
              <w:t>Estimated guest cou</w:t>
            </w:r>
            <w:r w:rsidR="009E1D99">
              <w:t>nt</w:t>
            </w:r>
            <w:r>
              <w:t xml:space="preserve"> due</w:t>
            </w:r>
          </w:p>
        </w:tc>
      </w:tr>
      <w:tr w:rsidR="32CCEB82" w14:paraId="5C7C7921" w14:textId="77777777" w:rsidTr="41C65D34">
        <w:trPr>
          <w:trHeight w:val="288"/>
        </w:trPr>
        <w:tc>
          <w:tcPr>
            <w:tcW w:w="3348" w:type="dxa"/>
            <w:tcBorders>
              <w:top w:val="none" w:sz="2" w:space="0" w:color="000000" w:themeColor="text1"/>
              <w:left w:val="none" w:sz="2" w:space="0" w:color="000000" w:themeColor="text1"/>
              <w:bottom w:val="none" w:sz="2" w:space="0" w:color="000000" w:themeColor="text1"/>
              <w:right w:val="none" w:sz="2" w:space="0" w:color="000000" w:themeColor="text1"/>
            </w:tcBorders>
            <w:shd w:val="clear" w:color="auto" w:fill="E7E6E6" w:themeFill="background2"/>
            <w:vAlign w:val="center"/>
          </w:tcPr>
          <w:p w14:paraId="78F5431C" w14:textId="77777777" w:rsidR="25189669" w:rsidRDefault="25189669" w:rsidP="32CCEB82">
            <w:pPr>
              <w:pStyle w:val="NoSpacing"/>
            </w:pPr>
            <w:r>
              <w:t>Day of event</w:t>
            </w:r>
          </w:p>
        </w:tc>
        <w:tc>
          <w:tcPr>
            <w:tcW w:w="7442" w:type="dxa"/>
            <w:tcBorders>
              <w:top w:val="none" w:sz="2" w:space="0" w:color="000000" w:themeColor="text1"/>
              <w:left w:val="none" w:sz="2" w:space="0" w:color="000000" w:themeColor="text1"/>
              <w:bottom w:val="none" w:sz="2" w:space="0" w:color="000000" w:themeColor="text1"/>
              <w:right w:val="none" w:sz="2" w:space="0" w:color="000000" w:themeColor="text1"/>
            </w:tcBorders>
            <w:shd w:val="clear" w:color="auto" w:fill="E7E6E6" w:themeFill="background2"/>
            <w:vAlign w:val="center"/>
          </w:tcPr>
          <w:p w14:paraId="3A28A34A" w14:textId="77777777" w:rsidR="25189669" w:rsidRDefault="25189669" w:rsidP="32CCEB82">
            <w:pPr>
              <w:pStyle w:val="NoSpacing"/>
            </w:pPr>
            <w:r>
              <w:t xml:space="preserve">Rental Clean-Up Agreement </w:t>
            </w:r>
            <w:r w:rsidR="008576E5">
              <w:t>walkthrough before setup</w:t>
            </w:r>
          </w:p>
        </w:tc>
      </w:tr>
      <w:tr w:rsidR="32CCEB82" w14:paraId="0D899258" w14:textId="77777777" w:rsidTr="41C65D34">
        <w:trPr>
          <w:trHeight w:val="288"/>
        </w:trPr>
        <w:tc>
          <w:tcPr>
            <w:tcW w:w="3348" w:type="dxa"/>
            <w:tcBorders>
              <w:top w:val="none" w:sz="2" w:space="0" w:color="000000" w:themeColor="text1"/>
              <w:left w:val="none" w:sz="2" w:space="0" w:color="000000" w:themeColor="text1"/>
              <w:bottom w:val="none" w:sz="2" w:space="0" w:color="000000" w:themeColor="text1"/>
              <w:right w:val="none" w:sz="2" w:space="0" w:color="000000" w:themeColor="text1"/>
            </w:tcBorders>
            <w:vAlign w:val="center"/>
          </w:tcPr>
          <w:p w14:paraId="1FA0E930" w14:textId="0C1BDC1B" w:rsidR="25189669" w:rsidRDefault="22AFA3D7" w:rsidP="32CCEB82">
            <w:pPr>
              <w:pStyle w:val="NoSpacing"/>
            </w:pPr>
            <w:r>
              <w:t xml:space="preserve">Within 30 days </w:t>
            </w:r>
            <w:r w:rsidR="004A64A6">
              <w:t>after</w:t>
            </w:r>
            <w:r>
              <w:t xml:space="preserve"> the event</w:t>
            </w:r>
          </w:p>
        </w:tc>
        <w:tc>
          <w:tcPr>
            <w:tcW w:w="7442" w:type="dxa"/>
            <w:tcBorders>
              <w:top w:val="none" w:sz="2" w:space="0" w:color="000000" w:themeColor="text1"/>
              <w:left w:val="none" w:sz="2" w:space="0" w:color="000000" w:themeColor="text1"/>
              <w:bottom w:val="none" w:sz="2" w:space="0" w:color="000000" w:themeColor="text1"/>
              <w:right w:val="none" w:sz="2" w:space="0" w:color="000000" w:themeColor="text1"/>
            </w:tcBorders>
            <w:vAlign w:val="center"/>
          </w:tcPr>
          <w:p w14:paraId="5B7FC921" w14:textId="77777777" w:rsidR="25189669" w:rsidRDefault="25189669" w:rsidP="32CCEB82">
            <w:pPr>
              <w:pStyle w:val="NoSpacing"/>
            </w:pPr>
            <w:r>
              <w:t>Refund of Security Deposit, less any charges</w:t>
            </w:r>
          </w:p>
        </w:tc>
      </w:tr>
    </w:tbl>
    <w:p w14:paraId="5047915F" w14:textId="3C5C78D4" w:rsidR="007677E9" w:rsidRDefault="007677E9" w:rsidP="53233970">
      <w:pPr>
        <w:pStyle w:val="Heading2"/>
        <w:jc w:val="left"/>
      </w:pPr>
      <w:bookmarkStart w:id="24" w:name="_Toc1738752865"/>
      <w:r>
        <w:t>Discounts</w:t>
      </w:r>
      <w:bookmarkEnd w:id="24"/>
    </w:p>
    <w:p w14:paraId="44E80E1F" w14:textId="3502EA7A" w:rsidR="007677E9" w:rsidRPr="00B32A51" w:rsidRDefault="4700FBB6" w:rsidP="00B32A51">
      <w:pPr>
        <w:spacing w:line="360" w:lineRule="auto"/>
        <w:rPr>
          <w:rFonts w:eastAsia="Calibri"/>
          <w:b/>
          <w:bCs/>
          <w:szCs w:val="20"/>
          <w:u w:val="single"/>
        </w:rPr>
      </w:pPr>
      <w:r w:rsidRPr="53233970">
        <w:rPr>
          <w:rFonts w:eastAsia="Calibri"/>
          <w:b/>
          <w:bCs/>
          <w:szCs w:val="20"/>
          <w:u w:val="single"/>
        </w:rPr>
        <w:t>Non-profit discounts:</w:t>
      </w:r>
      <w:r w:rsidR="00B32A51">
        <w:rPr>
          <w:rFonts w:eastAsia="Calibri"/>
          <w:b/>
          <w:bCs/>
          <w:szCs w:val="20"/>
          <w:u w:val="single"/>
        </w:rPr>
        <w:t xml:space="preserve"> </w:t>
      </w:r>
      <w:r w:rsidR="0043500D" w:rsidRPr="53233970">
        <w:rPr>
          <w:rFonts w:cs="Open Sans"/>
        </w:rPr>
        <w:t xml:space="preserve">CWB does not consider requests to offer free facility rental for any reason but can provide a 20% discount to </w:t>
      </w:r>
      <w:r w:rsidR="007677E9">
        <w:t>501(c)(3) Non-Profit Organizations.</w:t>
      </w:r>
      <w:r w:rsidRPr="53233970">
        <w:rPr>
          <w:rFonts w:cs="Open Sans"/>
          <w:b/>
          <w:bCs/>
        </w:rPr>
        <w:t xml:space="preserve"> </w:t>
      </w:r>
      <w:r w:rsidR="0043500D" w:rsidRPr="53233970">
        <w:rPr>
          <w:rFonts w:cs="Open Sans"/>
          <w:b/>
          <w:bCs/>
        </w:rPr>
        <w:t>The rental of this facility helps to support CWB’s mission</w:t>
      </w:r>
      <w:r w:rsidR="009D1909" w:rsidRPr="53233970">
        <w:rPr>
          <w:rFonts w:cs="Open Sans"/>
          <w:b/>
          <w:bCs/>
        </w:rPr>
        <w:t xml:space="preserve">: </w:t>
      </w:r>
      <w:r w:rsidR="005D3D7D" w:rsidRPr="53233970">
        <w:rPr>
          <w:rFonts w:cs="Open Sans"/>
          <w:b/>
          <w:bCs/>
        </w:rPr>
        <w:t>T</w:t>
      </w:r>
      <w:r w:rsidR="009D1909" w:rsidRPr="53233970">
        <w:rPr>
          <w:rFonts w:cs="Open Sans"/>
          <w:b/>
          <w:bCs/>
        </w:rPr>
        <w:t xml:space="preserve">o provide a gathering place where maritime history comes alive through direct experience and our small craft heritage is enjoyed, preserved, and passed along to future generations. </w:t>
      </w:r>
      <w:r w:rsidR="00FF7EB9">
        <w:t>R</w:t>
      </w:r>
      <w:r w:rsidR="007677E9">
        <w:t xml:space="preserve">ental rates are subject to the following discounts, one discount per event. </w:t>
      </w:r>
      <w:r w:rsidR="007677E9" w:rsidRPr="53233970">
        <w:rPr>
          <w:b/>
          <w:bCs/>
        </w:rPr>
        <w:t>Status must be current at the time of booking for discounts to apply.</w:t>
      </w:r>
    </w:p>
    <w:p w14:paraId="1E81FDC0" w14:textId="501A04FF" w:rsidR="007677E9" w:rsidRDefault="007677E9" w:rsidP="53233970">
      <w:pPr>
        <w:pStyle w:val="ListParagraph"/>
        <w:numPr>
          <w:ilvl w:val="0"/>
          <w:numId w:val="13"/>
        </w:numPr>
        <w:spacing w:line="360" w:lineRule="auto"/>
        <w:rPr>
          <w:rFonts w:asciiTheme="minorHAnsi" w:eastAsiaTheme="minorEastAsia" w:hAnsiTheme="minorHAnsi"/>
          <w:szCs w:val="20"/>
        </w:rPr>
      </w:pPr>
      <w:r>
        <w:t>501(c)(3) Non-Profit Organizations receive 20% off regular rates.</w:t>
      </w:r>
    </w:p>
    <w:p w14:paraId="5D9A076A" w14:textId="5FFA1EE7" w:rsidR="53233970" w:rsidRPr="00B32A51" w:rsidRDefault="4700FBB6" w:rsidP="41C65D34">
      <w:pPr>
        <w:spacing w:line="360" w:lineRule="auto"/>
        <w:rPr>
          <w:rFonts w:eastAsia="Calibri"/>
          <w:u w:val="single"/>
        </w:rPr>
      </w:pPr>
      <w:r w:rsidRPr="42F18B8F">
        <w:rPr>
          <w:rFonts w:eastAsia="Calibri"/>
          <w:b/>
          <w:bCs/>
          <w:u w:val="single"/>
        </w:rPr>
        <w:t>Member Discounts:</w:t>
      </w:r>
      <w:r w:rsidRPr="42F18B8F">
        <w:rPr>
          <w:rFonts w:eastAsia="Calibri"/>
        </w:rPr>
        <w:t xml:space="preserve"> CWB </w:t>
      </w:r>
      <w:r w:rsidR="00B45ACA">
        <w:rPr>
          <w:rFonts w:eastAsia="Calibri"/>
        </w:rPr>
        <w:t>C</w:t>
      </w:r>
      <w:r w:rsidR="5E4F0288" w:rsidRPr="42F18B8F">
        <w:rPr>
          <w:rFonts w:eastAsia="Calibri"/>
        </w:rPr>
        <w:t xml:space="preserve">ontributing </w:t>
      </w:r>
      <w:r w:rsidR="00B45ACA">
        <w:rPr>
          <w:rFonts w:eastAsia="Calibri"/>
        </w:rPr>
        <w:t>M</w:t>
      </w:r>
      <w:r w:rsidRPr="42F18B8F">
        <w:rPr>
          <w:rFonts w:eastAsia="Calibri"/>
        </w:rPr>
        <w:t>ember</w:t>
      </w:r>
      <w:r w:rsidR="5D1CF581" w:rsidRPr="42F18B8F">
        <w:rPr>
          <w:rFonts w:eastAsia="Calibri"/>
        </w:rPr>
        <w:t xml:space="preserve"> level and above</w:t>
      </w:r>
      <w:r w:rsidRPr="42F18B8F">
        <w:rPr>
          <w:rFonts w:eastAsia="Calibri"/>
        </w:rPr>
        <w:t xml:space="preserve"> receive a 10% discount on facility rental cost. </w:t>
      </w:r>
      <w:hyperlink r:id="rId24">
        <w:r w:rsidRPr="42F18B8F">
          <w:rPr>
            <w:rStyle w:val="Hyperlink"/>
            <w:rFonts w:eastAsia="Calibri"/>
            <w:color w:val="auto"/>
          </w:rPr>
          <w:t>Click here</w:t>
        </w:r>
      </w:hyperlink>
      <w:r w:rsidRPr="42F18B8F">
        <w:rPr>
          <w:rFonts w:eastAsia="Calibri"/>
        </w:rPr>
        <w:t xml:space="preserve"> (Or visit </w:t>
      </w:r>
      <w:hyperlink r:id="rId25">
        <w:r w:rsidRPr="42F18B8F">
          <w:rPr>
            <w:rStyle w:val="Hyperlink"/>
            <w:rFonts w:eastAsia="Calibri"/>
          </w:rPr>
          <w:t>www.cwb.org/membership</w:t>
        </w:r>
      </w:hyperlink>
      <w:r w:rsidRPr="42F18B8F">
        <w:rPr>
          <w:rFonts w:eastAsia="Calibri"/>
        </w:rPr>
        <w:t xml:space="preserve">) </w:t>
      </w:r>
      <w:bookmarkStart w:id="25" w:name="_Int_5vFlIFKZ"/>
      <w:r w:rsidRPr="42F18B8F">
        <w:rPr>
          <w:rFonts w:eastAsia="Calibri"/>
        </w:rPr>
        <w:t>to</w:t>
      </w:r>
      <w:bookmarkEnd w:id="25"/>
      <w:r w:rsidRPr="42F18B8F">
        <w:rPr>
          <w:rFonts w:eastAsia="Calibri"/>
        </w:rPr>
        <w:t xml:space="preserve"> learn more about becoming a member at CWB.</w:t>
      </w:r>
    </w:p>
    <w:p w14:paraId="6B8B874D" w14:textId="099F166D" w:rsidR="0043500D" w:rsidRPr="00D0170C" w:rsidRDefault="006138DC" w:rsidP="00CE51A2">
      <w:pPr>
        <w:pStyle w:val="Heading1"/>
      </w:pPr>
      <w:bookmarkStart w:id="26" w:name="_Toc191963565"/>
      <w:r>
        <w:t xml:space="preserve">Facility </w:t>
      </w:r>
      <w:r w:rsidR="008576E5">
        <w:t>Use</w:t>
      </w:r>
      <w:bookmarkEnd w:id="26"/>
    </w:p>
    <w:p w14:paraId="07C27B95" w14:textId="77777777" w:rsidR="006138DC" w:rsidRPr="00EF2627" w:rsidRDefault="006138DC" w:rsidP="78C50712">
      <w:pPr>
        <w:pStyle w:val="Heading2"/>
        <w:spacing w:before="0"/>
        <w:jc w:val="left"/>
      </w:pPr>
    </w:p>
    <w:p w14:paraId="4793057F" w14:textId="58909052" w:rsidR="006138DC" w:rsidRPr="00EF2627" w:rsidRDefault="006138DC" w:rsidP="78C50712">
      <w:pPr>
        <w:pStyle w:val="Heading2"/>
        <w:spacing w:before="0"/>
        <w:jc w:val="left"/>
      </w:pPr>
      <w:bookmarkStart w:id="27" w:name="_Toc1070015434"/>
      <w:r>
        <w:t>Use of Property</w:t>
      </w:r>
      <w:bookmarkEnd w:id="27"/>
    </w:p>
    <w:p w14:paraId="37E16EBC" w14:textId="6D992531" w:rsidR="78C50712" w:rsidRDefault="78C50712" w:rsidP="78C50712">
      <w:pPr>
        <w:spacing w:before="0"/>
      </w:pPr>
    </w:p>
    <w:p w14:paraId="27FAB06D" w14:textId="5B07F703" w:rsidR="00DC22C8" w:rsidRDefault="007315B1" w:rsidP="41C65D34">
      <w:pPr>
        <w:pStyle w:val="ListParagraph"/>
        <w:numPr>
          <w:ilvl w:val="0"/>
          <w:numId w:val="1"/>
        </w:numPr>
        <w:spacing w:before="0" w:line="360" w:lineRule="auto"/>
        <w:rPr>
          <w:rFonts w:asciiTheme="minorHAnsi" w:eastAsiaTheme="minorEastAsia" w:hAnsiTheme="minorHAnsi"/>
          <w:szCs w:val="20"/>
        </w:rPr>
      </w:pPr>
      <w:r>
        <w:t xml:space="preserve">The </w:t>
      </w:r>
      <w:r w:rsidR="00672036">
        <w:t xml:space="preserve">WEC </w:t>
      </w:r>
      <w:r>
        <w:t xml:space="preserve">Front Desk area and restrooms remain open to the public during operating hours. “Private Event” signs will be posted at all entrances during rentals. </w:t>
      </w:r>
    </w:p>
    <w:p w14:paraId="61E7A183" w14:textId="76A161B0" w:rsidR="78C50712" w:rsidRDefault="007315B1" w:rsidP="41C65D34">
      <w:pPr>
        <w:pStyle w:val="ListParagraph"/>
        <w:numPr>
          <w:ilvl w:val="0"/>
          <w:numId w:val="1"/>
        </w:numPr>
        <w:spacing w:line="360" w:lineRule="auto"/>
        <w:rPr>
          <w:rFonts w:asciiTheme="minorHAnsi" w:eastAsiaTheme="minorEastAsia" w:hAnsiTheme="minorHAnsi"/>
          <w:szCs w:val="20"/>
        </w:rPr>
      </w:pPr>
      <w:r>
        <w:t xml:space="preserve">Seasonal operating hours are posted on our website here: </w:t>
      </w:r>
      <w:hyperlink r:id="rId26">
        <w:r w:rsidRPr="41C65D34">
          <w:rPr>
            <w:rStyle w:val="Hyperlink"/>
          </w:rPr>
          <w:t>http://cwb.org/locations/south-lake-union/</w:t>
        </w:r>
      </w:hyperlink>
      <w:r>
        <w:t xml:space="preserve">. </w:t>
      </w:r>
    </w:p>
    <w:p w14:paraId="39CA746B" w14:textId="291F22C7" w:rsidR="41C65D34" w:rsidRDefault="41C65D34" w:rsidP="41C65D34">
      <w:pPr>
        <w:pStyle w:val="ListParagraph"/>
        <w:numPr>
          <w:ilvl w:val="0"/>
          <w:numId w:val="1"/>
        </w:numPr>
        <w:spacing w:line="360" w:lineRule="auto"/>
        <w:rPr>
          <w:rFonts w:asciiTheme="minorHAnsi" w:eastAsiaTheme="minorEastAsia" w:hAnsiTheme="minorHAnsi"/>
          <w:szCs w:val="20"/>
        </w:rPr>
      </w:pPr>
      <w:r w:rsidRPr="41C65D34">
        <w:rPr>
          <w:rFonts w:eastAsia="Calibri"/>
          <w:szCs w:val="20"/>
        </w:rPr>
        <w:t xml:space="preserve">CWB provides rental space only, renters are responsible for hiring staff and crew to help run their event if needed. CWB staff and volunteers are </w:t>
      </w:r>
      <w:r w:rsidRPr="41C65D34">
        <w:rPr>
          <w:rFonts w:eastAsia="Calibri"/>
          <w:b/>
          <w:bCs/>
          <w:szCs w:val="20"/>
        </w:rPr>
        <w:t>not</w:t>
      </w:r>
      <w:r w:rsidRPr="41C65D34">
        <w:rPr>
          <w:rFonts w:eastAsia="Calibri"/>
          <w:szCs w:val="20"/>
        </w:rPr>
        <w:t xml:space="preserve"> available to help set up, tear down, run the event, or clean up afterwards. </w:t>
      </w:r>
    </w:p>
    <w:p w14:paraId="19BD5F6D" w14:textId="153A17BA" w:rsidR="41C65D34" w:rsidRDefault="41C65D34" w:rsidP="41C65D34">
      <w:pPr>
        <w:pStyle w:val="ListParagraph"/>
        <w:numPr>
          <w:ilvl w:val="0"/>
          <w:numId w:val="1"/>
        </w:numPr>
        <w:spacing w:line="360" w:lineRule="auto"/>
        <w:rPr>
          <w:szCs w:val="20"/>
        </w:rPr>
      </w:pPr>
      <w:r w:rsidRPr="41C65D34">
        <w:rPr>
          <w:rFonts w:eastAsia="Calibri"/>
          <w:szCs w:val="20"/>
        </w:rPr>
        <w:lastRenderedPageBreak/>
        <w:t xml:space="preserve">Use of CWB buildings and spaces are limited to the designated area of rental and does not include other spaces such as (but not limited to) our front desk, closets, conference rooms, or offices. </w:t>
      </w:r>
    </w:p>
    <w:p w14:paraId="127812CE" w14:textId="67CBDD18" w:rsidR="41C65D34" w:rsidRDefault="41C65D34" w:rsidP="41C65D34">
      <w:pPr>
        <w:pStyle w:val="ListParagraph"/>
        <w:numPr>
          <w:ilvl w:val="0"/>
          <w:numId w:val="1"/>
        </w:numPr>
        <w:spacing w:line="360" w:lineRule="auto"/>
        <w:rPr>
          <w:szCs w:val="20"/>
        </w:rPr>
      </w:pPr>
      <w:r w:rsidRPr="41C65D34">
        <w:rPr>
          <w:rFonts w:eastAsia="Calibri"/>
          <w:szCs w:val="20"/>
        </w:rPr>
        <w:t>Any additional time needed for a renter's event must be included in the rental period such as: rehearsal dinners, photographs, set up, tear down, clen up, catering arrival, and other necessary operations to run your event.</w:t>
      </w:r>
    </w:p>
    <w:p w14:paraId="72A702A1" w14:textId="7FDCE29C" w:rsidR="41C65D34" w:rsidRDefault="41C65D34" w:rsidP="41C65D34">
      <w:pPr>
        <w:pStyle w:val="ListParagraph"/>
        <w:numPr>
          <w:ilvl w:val="0"/>
          <w:numId w:val="1"/>
        </w:numPr>
        <w:spacing w:line="360" w:lineRule="auto"/>
        <w:rPr>
          <w:szCs w:val="20"/>
        </w:rPr>
      </w:pPr>
      <w:r w:rsidRPr="41C65D34">
        <w:rPr>
          <w:rFonts w:eastAsia="Calibri"/>
          <w:szCs w:val="20"/>
        </w:rPr>
        <w:t xml:space="preserve">CWB will not move any boats </w:t>
      </w:r>
      <w:bookmarkStart w:id="28" w:name="_Int_OqCjWkk1"/>
      <w:r w:rsidRPr="41C65D34">
        <w:rPr>
          <w:rFonts w:eastAsia="Calibri"/>
          <w:szCs w:val="20"/>
        </w:rPr>
        <w:t>in</w:t>
      </w:r>
      <w:bookmarkEnd w:id="28"/>
      <w:r w:rsidRPr="41C65D34">
        <w:rPr>
          <w:rFonts w:eastAsia="Calibri"/>
          <w:szCs w:val="20"/>
        </w:rPr>
        <w:t xml:space="preserve"> our collection docked at our marina for the convenience of facility renters for any reason. </w:t>
      </w:r>
    </w:p>
    <w:p w14:paraId="71D10AFB" w14:textId="77777777" w:rsidR="006138DC" w:rsidRPr="00EF2627" w:rsidRDefault="006138DC" w:rsidP="53233970">
      <w:pPr>
        <w:pStyle w:val="Heading2"/>
        <w:jc w:val="left"/>
      </w:pPr>
      <w:bookmarkStart w:id="29" w:name="_Toc1510755344"/>
      <w:r>
        <w:t>Open Flame Use</w:t>
      </w:r>
      <w:bookmarkEnd w:id="29"/>
    </w:p>
    <w:p w14:paraId="539E3E22" w14:textId="0255C0E4" w:rsidR="00BB3329" w:rsidRDefault="00CC04E6" w:rsidP="53233970">
      <w:pPr>
        <w:spacing w:line="360" w:lineRule="auto"/>
      </w:pPr>
      <w:r w:rsidRPr="53233970">
        <w:rPr>
          <w:b/>
          <w:bCs/>
        </w:rPr>
        <w:t>Lanterns and open flames are not allowed.</w:t>
      </w:r>
      <w:r>
        <w:t xml:space="preserve"> </w:t>
      </w:r>
      <w:r w:rsidR="006222A0">
        <w:t>Ca</w:t>
      </w:r>
      <w:r w:rsidR="004B17A5">
        <w:t>ndles may only be used on table</w:t>
      </w:r>
      <w:r w:rsidR="006222A0">
        <w:t xml:space="preserve">tops in the </w:t>
      </w:r>
      <w:r w:rsidR="004123EB">
        <w:t>event areas</w:t>
      </w:r>
      <w:r w:rsidR="006222A0">
        <w:t xml:space="preserve">. If using candles, </w:t>
      </w:r>
      <w:r w:rsidR="00592318">
        <w:t>they</w:t>
      </w:r>
      <w:r w:rsidR="006222A0">
        <w:t xml:space="preserve"> must be:</w:t>
      </w:r>
    </w:p>
    <w:p w14:paraId="65A95030" w14:textId="52BEFC65" w:rsidR="00BB3329" w:rsidRDefault="00592318" w:rsidP="53233970">
      <w:pPr>
        <w:pStyle w:val="ListParagraph"/>
        <w:numPr>
          <w:ilvl w:val="0"/>
          <w:numId w:val="10"/>
        </w:numPr>
        <w:spacing w:line="360" w:lineRule="auto"/>
        <w:rPr>
          <w:rFonts w:asciiTheme="minorHAnsi" w:eastAsiaTheme="minorEastAsia" w:hAnsiTheme="minorHAnsi"/>
          <w:szCs w:val="20"/>
        </w:rPr>
      </w:pPr>
      <w:r>
        <w:t>Dripless</w:t>
      </w:r>
    </w:p>
    <w:p w14:paraId="1A7CC7F8" w14:textId="132B019D" w:rsidR="00BB3329" w:rsidRDefault="006222A0" w:rsidP="53233970">
      <w:pPr>
        <w:pStyle w:val="ListParagraph"/>
        <w:numPr>
          <w:ilvl w:val="0"/>
          <w:numId w:val="10"/>
        </w:numPr>
        <w:spacing w:line="360" w:lineRule="auto"/>
        <w:rPr>
          <w:szCs w:val="20"/>
        </w:rPr>
      </w:pPr>
      <w:r>
        <w:t>Stationery</w:t>
      </w:r>
    </w:p>
    <w:p w14:paraId="381C7D76" w14:textId="60E7F57C" w:rsidR="00BB3329" w:rsidRDefault="006222A0" w:rsidP="53233970">
      <w:pPr>
        <w:pStyle w:val="ListParagraph"/>
        <w:numPr>
          <w:ilvl w:val="0"/>
          <w:numId w:val="10"/>
        </w:numPr>
        <w:spacing w:line="360" w:lineRule="auto"/>
        <w:rPr>
          <w:szCs w:val="20"/>
        </w:rPr>
      </w:pPr>
      <w:r>
        <w:t xml:space="preserve">Enclosed in non-flammable containers. </w:t>
      </w:r>
    </w:p>
    <w:p w14:paraId="5BCFEF37" w14:textId="282D83AA" w:rsidR="78C50712" w:rsidRPr="00DE5706" w:rsidRDefault="00CC04E6" w:rsidP="00DE5706">
      <w:pPr>
        <w:spacing w:line="360" w:lineRule="auto"/>
        <w:rPr>
          <w:rFonts w:eastAsia="Calibri"/>
          <w:b/>
          <w:bCs/>
          <w:szCs w:val="20"/>
        </w:rPr>
      </w:pPr>
      <w:r w:rsidRPr="78C50712">
        <w:rPr>
          <w:u w:val="single"/>
        </w:rPr>
        <w:t>Prior approval required</w:t>
      </w:r>
      <w:r>
        <w:t xml:space="preserve">. </w:t>
      </w:r>
      <w:r w:rsidR="004B17A5">
        <w:t>Battery-</w:t>
      </w:r>
      <w:r w:rsidR="006222A0">
        <w:t xml:space="preserve">operated tea lights are recommended. </w:t>
      </w:r>
      <w:r w:rsidR="006222A0" w:rsidRPr="78C50712">
        <w:rPr>
          <w:b/>
          <w:bCs/>
        </w:rPr>
        <w:t>No candles are allowed in the Front Desk or restroom area.</w:t>
      </w:r>
    </w:p>
    <w:bookmarkStart w:id="30" w:name="_Toc1635993093"/>
    <w:p w14:paraId="28272117" w14:textId="77777777" w:rsidR="006222A0" w:rsidRPr="00EF2627" w:rsidRDefault="003173AC" w:rsidP="53233970">
      <w:pPr>
        <w:pStyle w:val="Heading2"/>
        <w:jc w:val="left"/>
      </w:pPr>
      <w:r w:rsidRPr="00A40F20">
        <w:rPr>
          <w:noProof/>
          <w:sz w:val="24"/>
          <w:szCs w:val="24"/>
          <w:highlight w:val="yellow"/>
        </w:rPr>
        <mc:AlternateContent>
          <mc:Choice Requires="wps">
            <w:drawing>
              <wp:anchor distT="0" distB="0" distL="114300" distR="114300" simplePos="0" relativeHeight="251658241" behindDoc="0" locked="0" layoutInCell="1" allowOverlap="1" wp14:anchorId="3D9B4ADD" wp14:editId="47684181">
                <wp:simplePos x="0" y="0"/>
                <wp:positionH relativeFrom="margin">
                  <wp:posOffset>5305425</wp:posOffset>
                </wp:positionH>
                <wp:positionV relativeFrom="paragraph">
                  <wp:posOffset>12065</wp:posOffset>
                </wp:positionV>
                <wp:extent cx="1552575" cy="66675"/>
                <wp:effectExtent l="0" t="0"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6675"/>
                        </a:xfrm>
                        <a:prstGeom prst="rect">
                          <a:avLst/>
                        </a:prstGeom>
                        <a:solidFill>
                          <a:srgbClr val="FFFFFF"/>
                        </a:solidFill>
                        <a:ln w="9525">
                          <a:noFill/>
                          <a:miter lim="800000"/>
                          <a:headEnd/>
                          <a:tailEnd/>
                        </a:ln>
                      </wps:spPr>
                      <wps:txbx>
                        <w:txbxContent>
                          <w:p w14:paraId="7D31AA11" w14:textId="0BD33793" w:rsidR="008A1BED" w:rsidRPr="003173AC" w:rsidRDefault="008A1BED" w:rsidP="003173AC">
                            <w:pPr>
                              <w:spacing w:befor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5" style="position:absolute;margin-left:417.75pt;margin-top:.95pt;width:122.25pt;height: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" w14:anchorId="3D9B4ADD">
                <v:textbox>
                  <w:txbxContent>
                    <w:p w:rsidRPr="003173AC" w:rsidR="008A1BED" w:rsidP="003173AC" w:rsidRDefault="008A1BED" w14:paraId="7D31AA11" w14:textId="0BD33793">
                      <w:pPr>
                        <w:spacing w:before="0"/>
                        <w:rPr>
                          <w:b/>
                        </w:rPr>
                      </w:pPr>
                    </w:p>
                  </w:txbxContent>
                </v:textbox>
                <w10:wrap anchorx="margin"/>
              </v:shape>
            </w:pict>
          </mc:Fallback>
        </mc:AlternateContent>
      </w:r>
      <w:r w:rsidR="006222A0" w:rsidRPr="07E44508">
        <w:t>Us</w:t>
      </w:r>
      <w:r w:rsidR="001039BE" w:rsidRPr="07E44508">
        <w:t>e of</w:t>
      </w:r>
      <w:r w:rsidR="006222A0" w:rsidRPr="07E44508">
        <w:t xml:space="preserve"> CWB’s Grill</w:t>
      </w:r>
      <w:bookmarkEnd w:id="30"/>
    </w:p>
    <w:p w14:paraId="29CD32ED" w14:textId="60F622B5" w:rsidR="78C50712" w:rsidRDefault="00A57996" w:rsidP="00CE51A2">
      <w:pPr>
        <w:spacing w:line="360" w:lineRule="auto"/>
      </w:pPr>
      <w:r>
        <w:t xml:space="preserve">Use of CWB’s grill is by prior agreement only. </w:t>
      </w:r>
      <w:r w:rsidR="004B17A5">
        <w:t xml:space="preserve">A fee will be charged </w:t>
      </w:r>
      <w:r w:rsidR="00CE51A2">
        <w:t>(</w:t>
      </w:r>
      <w:r w:rsidR="004B17A5">
        <w:t xml:space="preserve">see </w:t>
      </w:r>
      <w:r w:rsidR="004B17A5" w:rsidRPr="53233970">
        <w:rPr>
          <w:b/>
          <w:bCs/>
        </w:rPr>
        <w:t>Additional Equipment &amp; Services</w:t>
      </w:r>
      <w:r w:rsidR="004B17A5">
        <w:t xml:space="preserve">). </w:t>
      </w:r>
      <w:r w:rsidR="008A06AF">
        <w:t>The grill must be set up on the North Deck, away</w:t>
      </w:r>
      <w:r w:rsidR="004B17A5">
        <w:t xml:space="preserve"> </w:t>
      </w:r>
      <w:r w:rsidR="00E2573C">
        <w:t>f</w:t>
      </w:r>
      <w:r w:rsidR="00382203">
        <w:t xml:space="preserve">rom the </w:t>
      </w:r>
      <w:r w:rsidR="004B17A5">
        <w:t xml:space="preserve">building </w:t>
      </w:r>
      <w:r w:rsidR="00382203">
        <w:t>eaves</w:t>
      </w:r>
      <w:r w:rsidR="008A06AF">
        <w:t>, and at least six feet from the edge of any dock.</w:t>
      </w:r>
      <w:r w:rsidR="78C50712">
        <w:br w:type="page"/>
      </w:r>
    </w:p>
    <w:p w14:paraId="60530364" w14:textId="77777777" w:rsidR="006138DC" w:rsidRPr="00EF2627" w:rsidRDefault="006138DC" w:rsidP="53233970">
      <w:pPr>
        <w:pStyle w:val="Heading2"/>
        <w:jc w:val="left"/>
      </w:pPr>
      <w:bookmarkStart w:id="31" w:name="_Toc1876298060"/>
      <w:r>
        <w:lastRenderedPageBreak/>
        <w:t>Parking</w:t>
      </w:r>
      <w:bookmarkEnd w:id="31"/>
    </w:p>
    <w:p w14:paraId="6BB6067E" w14:textId="76CE7B0A" w:rsidR="00427C53" w:rsidRDefault="002A50D8" w:rsidP="53233970">
      <w:pPr>
        <w:spacing w:line="360" w:lineRule="auto"/>
      </w:pPr>
      <w:r w:rsidRPr="00B7795E">
        <w:rPr>
          <w:u w:val="single"/>
        </w:rPr>
        <w:t xml:space="preserve">Parking at CWB and in the South Lake Union neighborhood is </w:t>
      </w:r>
      <w:r w:rsidRPr="00B7795E">
        <w:rPr>
          <w:b/>
          <w:bCs/>
          <w:u w:val="single"/>
        </w:rPr>
        <w:t xml:space="preserve">very </w:t>
      </w:r>
      <w:r w:rsidRPr="00B7795E">
        <w:rPr>
          <w:u w:val="single"/>
        </w:rPr>
        <w:t>limited</w:t>
      </w:r>
      <w:r w:rsidR="00B7795E" w:rsidRPr="00B7795E">
        <w:rPr>
          <w:u w:val="single"/>
        </w:rPr>
        <w:t xml:space="preserve"> and </w:t>
      </w:r>
      <w:r w:rsidR="00B7795E" w:rsidRPr="00B7795E">
        <w:rPr>
          <w:b/>
          <w:bCs/>
          <w:u w:val="single"/>
        </w:rPr>
        <w:t>never gu</w:t>
      </w:r>
      <w:r w:rsidR="00697885">
        <w:rPr>
          <w:b/>
          <w:bCs/>
          <w:u w:val="single"/>
        </w:rPr>
        <w:t>a</w:t>
      </w:r>
      <w:r w:rsidR="00B7795E" w:rsidRPr="00B7795E">
        <w:rPr>
          <w:b/>
          <w:bCs/>
          <w:u w:val="single"/>
        </w:rPr>
        <w:t>r</w:t>
      </w:r>
      <w:r w:rsidR="00336364">
        <w:rPr>
          <w:b/>
          <w:bCs/>
          <w:u w:val="single"/>
        </w:rPr>
        <w:t>a</w:t>
      </w:r>
      <w:r w:rsidR="00B7795E" w:rsidRPr="00B7795E">
        <w:rPr>
          <w:b/>
          <w:bCs/>
          <w:u w:val="single"/>
        </w:rPr>
        <w:t>nteed</w:t>
      </w:r>
      <w:r w:rsidRPr="00B7795E">
        <w:rPr>
          <w:u w:val="single"/>
        </w:rPr>
        <w:t>.</w:t>
      </w:r>
      <w:r>
        <w:t xml:space="preserve"> CWB encourages guests and organizers to carpool and take alternate transportation whenever possible. Neighborhood parking options can be found here: </w:t>
      </w:r>
      <w:hyperlink r:id="rId27">
        <w:r w:rsidRPr="53233970">
          <w:rPr>
            <w:rStyle w:val="Hyperlink"/>
          </w:rPr>
          <w:t>http://seattleparking.spplus.com/seattle-south-lake-union-parking.html</w:t>
        </w:r>
      </w:hyperlink>
      <w:r>
        <w:t xml:space="preserve">. However, we recommend that event guests use alternate modes of transit. For options, visit </w:t>
      </w:r>
      <w:hyperlink r:id="rId28">
        <w:r w:rsidRPr="53233970">
          <w:rPr>
            <w:rStyle w:val="Hyperlink"/>
          </w:rPr>
          <w:t>http://cwb.org/locations/south-lake-union/</w:t>
        </w:r>
      </w:hyperlink>
      <w:r>
        <w:t>.</w:t>
      </w:r>
    </w:p>
    <w:p w14:paraId="7874934A" w14:textId="63AEB00F" w:rsidR="00A40F20" w:rsidRPr="00A40F20" w:rsidRDefault="00A966E2" w:rsidP="00A966E2">
      <w:pPr>
        <w:jc w:val="center"/>
        <w:rPr>
          <w:i/>
          <w:iCs/>
          <w:color w:val="5B9BD5" w:themeColor="accent1"/>
        </w:rPr>
      </w:pPr>
      <w:r>
        <w:rPr>
          <w:i/>
          <w:iCs/>
          <w:noProof/>
          <w:color w:val="5B9BD5" w:themeColor="accent1"/>
        </w:rPr>
        <w:drawing>
          <wp:inline distT="0" distB="0" distL="0" distR="0" wp14:anchorId="3FA511D5" wp14:editId="366018E2">
            <wp:extent cx="4370159" cy="56553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5119" cy="5661729"/>
                    </a:xfrm>
                    <a:prstGeom prst="rect">
                      <a:avLst/>
                    </a:prstGeom>
                  </pic:spPr>
                </pic:pic>
              </a:graphicData>
            </a:graphic>
          </wp:inline>
        </w:drawing>
      </w:r>
    </w:p>
    <w:p w14:paraId="696BDC38" w14:textId="2E97D96E" w:rsidR="003E7A63" w:rsidRPr="003E7A63" w:rsidRDefault="00EA6FEF" w:rsidP="53233970">
      <w:pPr>
        <w:pStyle w:val="Heading2"/>
        <w:jc w:val="left"/>
      </w:pPr>
      <w:bookmarkStart w:id="32" w:name="_Toc1956716964"/>
      <w:r>
        <w:t>ADA Access &amp; Parking</w:t>
      </w:r>
      <w:bookmarkEnd w:id="32"/>
    </w:p>
    <w:p w14:paraId="0E66AC5D" w14:textId="717EF043" w:rsidR="78C50712" w:rsidRDefault="00EA6FEF" w:rsidP="00A966E2">
      <w:pPr>
        <w:spacing w:line="360" w:lineRule="auto"/>
      </w:pPr>
      <w:r>
        <w:t xml:space="preserve">CWB’s docks and Boathouse are ADA-accessible. There are ADA parking spaces in the North Lot (see </w:t>
      </w:r>
      <w:r w:rsidRPr="53233970">
        <w:rPr>
          <w:b/>
          <w:bCs/>
        </w:rPr>
        <w:t>Loading In</w:t>
      </w:r>
      <w:r>
        <w:t xml:space="preserve"> for access instructions) and in the Lake Union Park lot. These lots are shared, and spaces are non-reservable.</w:t>
      </w:r>
    </w:p>
    <w:p w14:paraId="2DD41D06" w14:textId="77777777" w:rsidR="00A966E2" w:rsidRPr="00A966E2" w:rsidRDefault="00A966E2" w:rsidP="00A966E2">
      <w:pPr>
        <w:spacing w:line="360" w:lineRule="auto"/>
      </w:pPr>
    </w:p>
    <w:p w14:paraId="4123FEF8" w14:textId="1A383988" w:rsidR="00427C53" w:rsidRPr="00EA6FEF" w:rsidRDefault="00427C53" w:rsidP="53233970">
      <w:pPr>
        <w:pStyle w:val="Heading2"/>
        <w:jc w:val="left"/>
      </w:pPr>
      <w:bookmarkStart w:id="33" w:name="_Toc1794639576"/>
      <w:r>
        <w:lastRenderedPageBreak/>
        <w:t>Loading In</w:t>
      </w:r>
      <w:bookmarkEnd w:id="33"/>
    </w:p>
    <w:p w14:paraId="765E33F6" w14:textId="2B3A1327" w:rsidR="002A50D8" w:rsidRDefault="002A50D8" w:rsidP="53233970">
      <w:pPr>
        <w:pStyle w:val="ListParagraph"/>
        <w:numPr>
          <w:ilvl w:val="0"/>
          <w:numId w:val="2"/>
        </w:numPr>
        <w:spacing w:line="360" w:lineRule="auto"/>
        <w:rPr>
          <w:rFonts w:asciiTheme="minorHAnsi" w:eastAsiaTheme="minorEastAsia" w:hAnsiTheme="minorHAnsi"/>
          <w:szCs w:val="20"/>
        </w:rPr>
      </w:pPr>
      <w:r>
        <w:t xml:space="preserve">Access to the Gallery begins at the agreed-upon Event Start Time, specified in the Contract. No rental equipment or supplies may be loaded into </w:t>
      </w:r>
      <w:r w:rsidR="00B000E6">
        <w:t xml:space="preserve">the Gallery </w:t>
      </w:r>
      <w:r>
        <w:t xml:space="preserve">before that time (see </w:t>
      </w:r>
      <w:r w:rsidRPr="53233970">
        <w:rPr>
          <w:b/>
          <w:bCs/>
        </w:rPr>
        <w:t>Deliveries &amp; Pick-Up</w:t>
      </w:r>
      <w:r>
        <w:t>).</w:t>
      </w:r>
    </w:p>
    <w:p w14:paraId="16FC6A44" w14:textId="4309D8AF" w:rsidR="002A50D8" w:rsidRDefault="002A50D8" w:rsidP="53233970">
      <w:pPr>
        <w:pStyle w:val="ListParagraph"/>
        <w:numPr>
          <w:ilvl w:val="0"/>
          <w:numId w:val="2"/>
        </w:numPr>
        <w:spacing w:line="360" w:lineRule="auto"/>
        <w:rPr>
          <w:rFonts w:asciiTheme="minorHAnsi" w:eastAsiaTheme="minorEastAsia" w:hAnsiTheme="minorHAnsi"/>
          <w:szCs w:val="20"/>
        </w:rPr>
      </w:pPr>
      <w:r>
        <w:t>Renters may have access to the North Parking lot</w:t>
      </w:r>
      <w:r w:rsidR="001C5F91">
        <w:t xml:space="preserve"> for loading and unloading</w:t>
      </w:r>
      <w:r>
        <w:t xml:space="preserve">. Before 5:00pm, use the callbox to request that the gate be opened (tell them that you are loading in for a CWB event). After 5:00pm, </w:t>
      </w:r>
      <w:r w:rsidR="003E7A63">
        <w:t>CWB staff will</w:t>
      </w:r>
      <w:r>
        <w:t xml:space="preserve"> open</w:t>
      </w:r>
      <w:r w:rsidR="003E7A63">
        <w:t xml:space="preserve"> the gate</w:t>
      </w:r>
      <w:r>
        <w:t>. CWB is unable to provide the gate code to renters.</w:t>
      </w:r>
    </w:p>
    <w:p w14:paraId="0FDBC695" w14:textId="77777777" w:rsidR="00A966E2" w:rsidRPr="00A966E2" w:rsidRDefault="002A50D8" w:rsidP="00A966E2">
      <w:pPr>
        <w:pStyle w:val="ListParagraph"/>
        <w:numPr>
          <w:ilvl w:val="0"/>
          <w:numId w:val="2"/>
        </w:numPr>
        <w:spacing w:line="360" w:lineRule="auto"/>
        <w:rPr>
          <w:rFonts w:asciiTheme="minorHAnsi" w:eastAsiaTheme="minorEastAsia" w:hAnsiTheme="minorHAnsi"/>
          <w:szCs w:val="20"/>
        </w:rPr>
      </w:pPr>
      <w:r>
        <w:t>When offloading, do not park or stop vehicles in the fire lane road, especially at the top of CWB’s west ramp. Loading vehicles can temporarily (30 min or less) park in the spaces marked “Load/Unload” on the south side of the parking lot</w:t>
      </w:r>
    </w:p>
    <w:p w14:paraId="083EA34D" w14:textId="13FA9967" w:rsidR="006138DC" w:rsidRPr="00A966E2" w:rsidRDefault="006138DC" w:rsidP="0D6A6303">
      <w:pPr>
        <w:pStyle w:val="Heading2"/>
        <w:jc w:val="left"/>
        <w:rPr>
          <w:rFonts w:asciiTheme="minorHAnsi" w:eastAsiaTheme="minorEastAsia" w:hAnsiTheme="minorHAnsi"/>
        </w:rPr>
      </w:pPr>
      <w:bookmarkStart w:id="34" w:name="_Toc320320320"/>
      <w:r>
        <w:t>Smoking</w:t>
      </w:r>
      <w:bookmarkEnd w:id="34"/>
    </w:p>
    <w:p w14:paraId="45DD1CD1" w14:textId="3385C966" w:rsidR="006138DC" w:rsidRPr="00AA05F6" w:rsidRDefault="00C455FB" w:rsidP="00A966E2">
      <w:pPr>
        <w:spacing w:line="360" w:lineRule="auto"/>
      </w:pPr>
      <w:r>
        <w:t xml:space="preserve">CWB is a smoke-free facility. Smoking </w:t>
      </w:r>
      <w:r w:rsidR="00655E18">
        <w:t xml:space="preserve">of any substance </w:t>
      </w:r>
      <w:r>
        <w:t xml:space="preserve">is not allowed in any of CWB’s buildings, on any docks, in any boats, or in the neighboring Lake Union Park. </w:t>
      </w:r>
    </w:p>
    <w:p w14:paraId="61DDE1AB" w14:textId="5129C363" w:rsidR="006138DC" w:rsidRPr="00AA05F6" w:rsidRDefault="005A2587" w:rsidP="53233970">
      <w:pPr>
        <w:pStyle w:val="Heading2"/>
        <w:jc w:val="left"/>
      </w:pPr>
      <w:bookmarkStart w:id="35" w:name="_Toc1360236586"/>
      <w:r>
        <w:t>Alcohol</w:t>
      </w:r>
      <w:bookmarkEnd w:id="35"/>
    </w:p>
    <w:p w14:paraId="182758D5" w14:textId="7314AF65" w:rsidR="005A2587" w:rsidRDefault="005A2587" w:rsidP="53233970">
      <w:pPr>
        <w:spacing w:line="360" w:lineRule="auto"/>
        <w:rPr>
          <w:u w:val="single"/>
        </w:rPr>
      </w:pPr>
      <w:r>
        <w:t xml:space="preserve">CWB allows </w:t>
      </w:r>
      <w:r w:rsidR="00D54DFA">
        <w:t xml:space="preserve">only </w:t>
      </w:r>
      <w:r>
        <w:t xml:space="preserve">beer, </w:t>
      </w:r>
      <w:proofErr w:type="gramStart"/>
      <w:r>
        <w:t>wine</w:t>
      </w:r>
      <w:proofErr w:type="gramEnd"/>
      <w:r>
        <w:t xml:space="preserve"> and champagne to be served at events in the </w:t>
      </w:r>
      <w:r w:rsidR="00234D1B">
        <w:t>event venues</w:t>
      </w:r>
      <w:r>
        <w:t xml:space="preserve">. </w:t>
      </w:r>
      <w:r w:rsidRPr="00B32A51">
        <w:rPr>
          <w:b/>
          <w:bCs/>
          <w:i/>
          <w:iCs/>
          <w:u w:val="single"/>
        </w:rPr>
        <w:t>No hard liquor is allowed</w:t>
      </w:r>
      <w:r w:rsidRPr="00B32A51">
        <w:rPr>
          <w:i/>
          <w:iCs/>
          <w:u w:val="single"/>
        </w:rPr>
        <w:t>.</w:t>
      </w:r>
      <w:r w:rsidR="004A64A6" w:rsidRPr="53233970">
        <w:rPr>
          <w:i/>
          <w:iCs/>
        </w:rPr>
        <w:t xml:space="preserve"> </w:t>
      </w:r>
      <w:r w:rsidR="004A64A6">
        <w:t>All alcohol must remain within the rental area of the Boathouse</w:t>
      </w:r>
      <w:r w:rsidR="00234D1B">
        <w:t xml:space="preserve"> </w:t>
      </w:r>
      <w:r w:rsidR="004A64A6">
        <w:t>and North Deck</w:t>
      </w:r>
      <w:r w:rsidR="00234D1B">
        <w:t xml:space="preserve"> or the WEC.  </w:t>
      </w:r>
      <w:r w:rsidR="00234D1B" w:rsidRPr="53233970">
        <w:rPr>
          <w:u w:val="single"/>
        </w:rPr>
        <w:t>No alcohol is allowed in Lake Union Park.</w:t>
      </w:r>
    </w:p>
    <w:p w14:paraId="1FB3C642" w14:textId="77777777" w:rsidR="001C5F91" w:rsidRDefault="005A2587" w:rsidP="53233970">
      <w:pPr>
        <w:spacing w:line="360" w:lineRule="auto"/>
      </w:pPr>
      <w:r>
        <w:t xml:space="preserve">If your party plans to serve alcohol, a </w:t>
      </w:r>
      <w:r w:rsidRPr="53233970">
        <w:rPr>
          <w:b/>
          <w:bCs/>
        </w:rPr>
        <w:t>Banquet Permit from the Washington State Liquor Control Board is required</w:t>
      </w:r>
      <w:r>
        <w:t xml:space="preserve"> </w:t>
      </w:r>
      <w:r w:rsidR="00B31ED0">
        <w:t>(</w:t>
      </w:r>
      <w:hyperlink r:id="rId30">
        <w:r w:rsidRPr="53233970">
          <w:rPr>
            <w:rStyle w:val="Hyperlink"/>
          </w:rPr>
          <w:t>http://liq.wa.gov/licensing/banquet-permits</w:t>
        </w:r>
      </w:hyperlink>
      <w:r w:rsidR="00B31ED0">
        <w:t>)</w:t>
      </w:r>
      <w:r>
        <w:t>.</w:t>
      </w:r>
      <w:r w:rsidR="008576E5">
        <w:t xml:space="preserve"> </w:t>
      </w:r>
    </w:p>
    <w:p w14:paraId="4267403D" w14:textId="4200292B" w:rsidR="07E44508" w:rsidRDefault="07E44508" w:rsidP="53233970">
      <w:pPr>
        <w:spacing w:line="360" w:lineRule="auto"/>
        <w:rPr>
          <w:u w:val="single"/>
        </w:rPr>
      </w:pPr>
      <w:r w:rsidRPr="53233970">
        <w:rPr>
          <w:u w:val="single"/>
        </w:rPr>
        <w:t>Alcohol and Boats Policy</w:t>
      </w:r>
    </w:p>
    <w:p w14:paraId="52A40694" w14:textId="20E458E7" w:rsidR="001C5F91" w:rsidRDefault="00B31ED0" w:rsidP="53233970">
      <w:pPr>
        <w:pStyle w:val="ListParagraph"/>
        <w:numPr>
          <w:ilvl w:val="0"/>
          <w:numId w:val="9"/>
        </w:numPr>
        <w:spacing w:line="360" w:lineRule="auto"/>
        <w:rPr>
          <w:rFonts w:asciiTheme="minorHAnsi" w:eastAsiaTheme="minorEastAsia" w:hAnsiTheme="minorHAnsi"/>
          <w:szCs w:val="20"/>
        </w:rPr>
      </w:pPr>
      <w:r>
        <w:t>Alcohol</w:t>
      </w:r>
      <w:r w:rsidR="00655E18">
        <w:t xml:space="preserve"> is </w:t>
      </w:r>
      <w:r w:rsidR="00655E18" w:rsidRPr="53233970">
        <w:rPr>
          <w:b/>
          <w:bCs/>
        </w:rPr>
        <w:t>not allowed</w:t>
      </w:r>
      <w:r w:rsidR="00655E18">
        <w:t xml:space="preserve"> </w:t>
      </w:r>
      <w:r w:rsidR="001C5F91">
        <w:t>when boarding or operating</w:t>
      </w:r>
      <w:r w:rsidR="00655E18">
        <w:t xml:space="preserve"> our boats. </w:t>
      </w:r>
    </w:p>
    <w:p w14:paraId="73335FDF" w14:textId="7501912F" w:rsidR="001C5F91" w:rsidRDefault="001C5F91" w:rsidP="53233970">
      <w:pPr>
        <w:pStyle w:val="ListParagraph"/>
        <w:numPr>
          <w:ilvl w:val="0"/>
          <w:numId w:val="9"/>
        </w:numPr>
        <w:spacing w:line="360" w:lineRule="auto"/>
        <w:rPr>
          <w:rFonts w:asciiTheme="minorHAnsi" w:eastAsiaTheme="minorEastAsia" w:hAnsiTheme="minorHAnsi"/>
          <w:szCs w:val="20"/>
        </w:rPr>
      </w:pPr>
      <w:r>
        <w:t>You may bring alcohol aboard chartered cruises that are operated by our licensed captain.</w:t>
      </w:r>
    </w:p>
    <w:p w14:paraId="74B2DE7A" w14:textId="757DA487" w:rsidR="005A2587" w:rsidRPr="00A966E2" w:rsidRDefault="00655E18" w:rsidP="78C50712">
      <w:pPr>
        <w:pStyle w:val="ListParagraph"/>
        <w:numPr>
          <w:ilvl w:val="0"/>
          <w:numId w:val="9"/>
        </w:numPr>
        <w:spacing w:line="360" w:lineRule="auto"/>
        <w:rPr>
          <w:rFonts w:asciiTheme="minorHAnsi" w:eastAsiaTheme="minorEastAsia" w:hAnsiTheme="minorHAnsi"/>
          <w:szCs w:val="20"/>
        </w:rPr>
      </w:pPr>
      <w:r>
        <w:t>Livery boats will not be rented to customers who show signs of intoxication or alcohol/drug use.</w:t>
      </w:r>
    </w:p>
    <w:p w14:paraId="3EA243E1" w14:textId="77777777" w:rsidR="00A966E2" w:rsidRDefault="00A966E2">
      <w:pPr>
        <w:spacing w:before="0" w:after="160" w:line="259" w:lineRule="auto"/>
        <w:rPr>
          <w:rFonts w:eastAsia="Open Sans" w:cs="Open Sans"/>
          <w:b/>
          <w:bCs/>
          <w:sz w:val="26"/>
          <w:szCs w:val="26"/>
        </w:rPr>
      </w:pPr>
      <w:r>
        <w:br w:type="page"/>
      </w:r>
    </w:p>
    <w:p w14:paraId="67C9243C" w14:textId="701DB47E" w:rsidR="005A2587" w:rsidRPr="00AA05F6" w:rsidRDefault="005A2587" w:rsidP="78C50712">
      <w:pPr>
        <w:pStyle w:val="Heading2"/>
        <w:jc w:val="left"/>
      </w:pPr>
      <w:bookmarkStart w:id="36" w:name="_Toc300499037"/>
      <w:r>
        <w:lastRenderedPageBreak/>
        <w:t>Decorations</w:t>
      </w:r>
      <w:bookmarkEnd w:id="36"/>
    </w:p>
    <w:p w14:paraId="3D316A52" w14:textId="58330F63" w:rsidR="00CD78B7" w:rsidRPr="00773CEB" w:rsidRDefault="00CD78B7" w:rsidP="53233970">
      <w:pPr>
        <w:spacing w:line="360" w:lineRule="auto"/>
      </w:pPr>
      <w:r>
        <w:t xml:space="preserve">CWB’s </w:t>
      </w:r>
      <w:r w:rsidR="00234D1B">
        <w:t>event venues</w:t>
      </w:r>
      <w:r>
        <w:t xml:space="preserve"> double as classroom</w:t>
      </w:r>
      <w:r w:rsidR="00234D1B">
        <w:t>s</w:t>
      </w:r>
      <w:r>
        <w:t xml:space="preserve"> and exhibit galler</w:t>
      </w:r>
      <w:r w:rsidR="00234D1B">
        <w:t>ies.</w:t>
      </w:r>
      <w:r>
        <w:t xml:space="preserve"> Please respect the exhibits, artifacts, and ecosystem by abiding by these rules:</w:t>
      </w:r>
    </w:p>
    <w:p w14:paraId="48C3136C" w14:textId="2C6BC387" w:rsidR="005A2587" w:rsidRDefault="005A2587" w:rsidP="53233970">
      <w:pPr>
        <w:pStyle w:val="ListParagraph"/>
        <w:numPr>
          <w:ilvl w:val="0"/>
          <w:numId w:val="7"/>
        </w:numPr>
        <w:spacing w:line="360" w:lineRule="auto"/>
        <w:rPr>
          <w:rFonts w:asciiTheme="minorHAnsi" w:eastAsiaTheme="minorEastAsia" w:hAnsiTheme="minorHAnsi"/>
          <w:szCs w:val="20"/>
        </w:rPr>
      </w:pPr>
      <w:r w:rsidRPr="53233970">
        <w:rPr>
          <w:u w:val="single"/>
        </w:rPr>
        <w:t>No tape, nails or staples may be used on walls or rafters</w:t>
      </w:r>
      <w:r>
        <w:t>. Decorations may be hung from existing hooks and nails, but not from exhibit boats displayed on gallery ceiling</w:t>
      </w:r>
      <w:r w:rsidR="00C03CDC">
        <w:t xml:space="preserve"> or their supports</w:t>
      </w:r>
      <w:r>
        <w:t>.</w:t>
      </w:r>
      <w:r w:rsidR="004A64A6">
        <w:t xml:space="preserve"> Blue painter’s tape may be used on some surfaces with prior approval.</w:t>
      </w:r>
    </w:p>
    <w:p w14:paraId="0128B447" w14:textId="2210EA78" w:rsidR="00CC04E6" w:rsidRDefault="00CC04E6" w:rsidP="53233970">
      <w:pPr>
        <w:pStyle w:val="ListParagraph"/>
        <w:numPr>
          <w:ilvl w:val="0"/>
          <w:numId w:val="7"/>
        </w:numPr>
        <w:spacing w:line="360" w:lineRule="auto"/>
        <w:rPr>
          <w:rFonts w:asciiTheme="minorHAnsi" w:eastAsiaTheme="minorEastAsia" w:hAnsiTheme="minorHAnsi"/>
          <w:szCs w:val="20"/>
        </w:rPr>
      </w:pPr>
      <w:r>
        <w:t xml:space="preserve">Candles are permitted </w:t>
      </w:r>
      <w:r w:rsidR="00D54DFA" w:rsidRPr="53233970">
        <w:rPr>
          <w:b/>
          <w:bCs/>
        </w:rPr>
        <w:t>only</w:t>
      </w:r>
      <w:r w:rsidR="00D54DFA">
        <w:t xml:space="preserve"> </w:t>
      </w:r>
      <w:r>
        <w:t xml:space="preserve">with prior approval (see </w:t>
      </w:r>
      <w:r w:rsidRPr="53233970">
        <w:rPr>
          <w:b/>
          <w:bCs/>
        </w:rPr>
        <w:t>Open Flame</w:t>
      </w:r>
      <w:r>
        <w:t>)</w:t>
      </w:r>
      <w:r w:rsidR="005A2587">
        <w:t>. An example of an approved open flame is lighting unity candles as part of a wedding ceremony.</w:t>
      </w:r>
    </w:p>
    <w:p w14:paraId="6F4FB658" w14:textId="73480C62" w:rsidR="005A2587" w:rsidRDefault="005A2587" w:rsidP="53233970">
      <w:pPr>
        <w:pStyle w:val="ListParagraph"/>
        <w:numPr>
          <w:ilvl w:val="0"/>
          <w:numId w:val="7"/>
        </w:numPr>
        <w:spacing w:line="360" w:lineRule="auto"/>
        <w:rPr>
          <w:rFonts w:asciiTheme="minorHAnsi" w:eastAsiaTheme="minorEastAsia" w:hAnsiTheme="minorHAnsi"/>
          <w:szCs w:val="20"/>
        </w:rPr>
      </w:pPr>
      <w:r w:rsidRPr="53233970">
        <w:rPr>
          <w:b/>
          <w:bCs/>
          <w:u w:val="single"/>
        </w:rPr>
        <w:t>No</w:t>
      </w:r>
      <w:r w:rsidRPr="53233970">
        <w:rPr>
          <w:u w:val="single"/>
        </w:rPr>
        <w:t xml:space="preserve"> rice, confetti, birdseed, potpourri, </w:t>
      </w:r>
      <w:proofErr w:type="gramStart"/>
      <w:r w:rsidRPr="53233970">
        <w:rPr>
          <w:u w:val="single"/>
        </w:rPr>
        <w:t>glitter</w:t>
      </w:r>
      <w:proofErr w:type="gramEnd"/>
      <w:r>
        <w:t xml:space="preserve"> or any substance of that nature</w:t>
      </w:r>
      <w:r w:rsidR="00382203">
        <w:t xml:space="preserve"> may be used</w:t>
      </w:r>
      <w:r>
        <w:t xml:space="preserve">.  </w:t>
      </w:r>
    </w:p>
    <w:p w14:paraId="25374FC8" w14:textId="50C8B7D0" w:rsidR="005A2587" w:rsidRDefault="005A2587" w:rsidP="53233970">
      <w:pPr>
        <w:pStyle w:val="ListParagraph"/>
        <w:numPr>
          <w:ilvl w:val="0"/>
          <w:numId w:val="7"/>
        </w:numPr>
        <w:spacing w:line="360" w:lineRule="auto"/>
        <w:rPr>
          <w:rFonts w:asciiTheme="minorHAnsi" w:eastAsiaTheme="minorEastAsia" w:hAnsiTheme="minorHAnsi"/>
          <w:szCs w:val="20"/>
        </w:rPr>
      </w:pPr>
      <w:r>
        <w:t xml:space="preserve">Flower petals may be used for decorating purposes </w:t>
      </w:r>
      <w:r w:rsidRPr="53233970">
        <w:rPr>
          <w:u w:val="single"/>
        </w:rPr>
        <w:t xml:space="preserve">on tables only </w:t>
      </w:r>
      <w:r w:rsidR="00B31ED0" w:rsidRPr="53233970">
        <w:rPr>
          <w:u w:val="single"/>
        </w:rPr>
        <w:t>and must be cleaned up entirely</w:t>
      </w:r>
      <w:r w:rsidR="00B31ED0">
        <w:t>.</w:t>
      </w:r>
    </w:p>
    <w:p w14:paraId="513F397D" w14:textId="3FED3D66" w:rsidR="00FF7EB9" w:rsidRPr="00773CEB" w:rsidRDefault="00B31ED0" w:rsidP="53233970">
      <w:pPr>
        <w:pStyle w:val="ListParagraph"/>
        <w:numPr>
          <w:ilvl w:val="0"/>
          <w:numId w:val="7"/>
        </w:numPr>
        <w:spacing w:line="360" w:lineRule="auto"/>
        <w:rPr>
          <w:rFonts w:asciiTheme="minorHAnsi" w:eastAsiaTheme="minorEastAsia" w:hAnsiTheme="minorHAnsi"/>
          <w:szCs w:val="20"/>
        </w:rPr>
      </w:pPr>
      <w:r>
        <w:t>Supplemental</w:t>
      </w:r>
      <w:r w:rsidR="00912EBB">
        <w:t xml:space="preserve"> lighting </w:t>
      </w:r>
      <w:r w:rsidR="00234D1B">
        <w:t xml:space="preserve">may be used </w:t>
      </w:r>
      <w:r w:rsidR="00912EBB">
        <w:t xml:space="preserve">both inside and outside in the form of string lights and/or centerpieces. Exterior lighting can be hung from existing nails and hooks on the Boathouse eaves, and on freestanding posts </w:t>
      </w:r>
      <w:r w:rsidR="00B75A87">
        <w:t xml:space="preserve">(provided by renter) </w:t>
      </w:r>
      <w:r w:rsidR="00912EBB">
        <w:t>along the edge of the North Deck.</w:t>
      </w:r>
    </w:p>
    <w:p w14:paraId="309D7E83" w14:textId="2539D82C" w:rsidR="00A94110" w:rsidRPr="00AA05F6" w:rsidRDefault="00AA05F6" w:rsidP="00A966E2">
      <w:pPr>
        <w:pStyle w:val="Heading2"/>
        <w:jc w:val="both"/>
      </w:pPr>
      <w:bookmarkStart w:id="37" w:name="_Toc148049371"/>
      <w:bookmarkStart w:id="38" w:name="_Hlk86770549"/>
      <w:r>
        <w:t>Canopies and Furniture</w:t>
      </w:r>
      <w:bookmarkEnd w:id="37"/>
    </w:p>
    <w:p w14:paraId="57B10C06" w14:textId="7212DD2F" w:rsidR="00367F54" w:rsidRPr="00A966E2" w:rsidRDefault="00AA05F6" w:rsidP="78C50712">
      <w:pPr>
        <w:spacing w:line="360" w:lineRule="auto"/>
      </w:pPr>
      <w:r w:rsidRPr="78C50712">
        <w:rPr>
          <w:u w:val="single"/>
        </w:rPr>
        <w:t>Any canopies or furniture used on CWB property must be free-standing</w:t>
      </w:r>
      <w:r>
        <w:t xml:space="preserve">. They may be supported by weights or tied down to existing bull rails for additional support. </w:t>
      </w:r>
      <w:r w:rsidRPr="78C50712">
        <w:rPr>
          <w:u w:val="single"/>
        </w:rPr>
        <w:t xml:space="preserve">Nails, screws, </w:t>
      </w:r>
      <w:proofErr w:type="gramStart"/>
      <w:r w:rsidRPr="78C50712">
        <w:rPr>
          <w:u w:val="single"/>
        </w:rPr>
        <w:t>staples</w:t>
      </w:r>
      <w:proofErr w:type="gramEnd"/>
      <w:r w:rsidRPr="78C50712">
        <w:rPr>
          <w:u w:val="single"/>
        </w:rPr>
        <w:t xml:space="preserve"> and similar means of fastening are not allowed</w:t>
      </w:r>
      <w:r>
        <w:t>. See Damage or Defacement of Property.</w:t>
      </w:r>
      <w:bookmarkEnd w:id="38"/>
    </w:p>
    <w:p w14:paraId="3ACBB6CA" w14:textId="005ABE45" w:rsidR="00367F54" w:rsidRPr="00AA05F6" w:rsidRDefault="00367F54" w:rsidP="53233970">
      <w:pPr>
        <w:pStyle w:val="Heading2"/>
        <w:jc w:val="left"/>
      </w:pPr>
      <w:bookmarkStart w:id="39" w:name="_Toc1267609394"/>
      <w:r>
        <w:t>Damage or Defacement of Property</w:t>
      </w:r>
      <w:bookmarkEnd w:id="39"/>
    </w:p>
    <w:p w14:paraId="7C72942F" w14:textId="58BC5B18" w:rsidR="00AA05F6" w:rsidRDefault="00A23529" w:rsidP="00A966E2">
      <w:pPr>
        <w:spacing w:line="360" w:lineRule="auto"/>
        <w:rPr>
          <w:b/>
          <w:bCs/>
        </w:rPr>
      </w:pPr>
      <w:proofErr w:type="gramStart"/>
      <w:r>
        <w:t xml:space="preserve">By renting the </w:t>
      </w:r>
      <w:r w:rsidR="00234D1B">
        <w:t>venue</w:t>
      </w:r>
      <w:r>
        <w:t>, it</w:t>
      </w:r>
      <w:proofErr w:type="gramEnd"/>
      <w:r>
        <w:t xml:space="preserve"> is understood and agreed that the renter will </w:t>
      </w:r>
      <w:r w:rsidR="00367F54">
        <w:t>take responsible precautions to prevent persons admitted to the premises from damaging or defacing the premises</w:t>
      </w:r>
      <w:r w:rsidR="00A17D09">
        <w:t xml:space="preserve">. </w:t>
      </w:r>
      <w:proofErr w:type="gramStart"/>
      <w:r w:rsidR="00367F54">
        <w:t>In the event that</w:t>
      </w:r>
      <w:proofErr w:type="gramEnd"/>
      <w:r w:rsidR="00367F54">
        <w:t xml:space="preserve"> the premises are damaged or defaced by the act, default, or negligence of the renter, or any employee or guest of </w:t>
      </w:r>
      <w:r w:rsidR="00592318">
        <w:t xml:space="preserve">the </w:t>
      </w:r>
      <w:r w:rsidR="00367F54">
        <w:t>renter,</w:t>
      </w:r>
      <w:r w:rsidR="00367F54" w:rsidRPr="53233970">
        <w:rPr>
          <w:b/>
          <w:bCs/>
        </w:rPr>
        <w:t xml:space="preserve"> the renter shall pay CWB the amount necessary to restore damaged portion of the premises to its original condition.</w:t>
      </w:r>
      <w:r w:rsidR="00367F54">
        <w:t xml:space="preserve"> </w:t>
      </w:r>
      <w:r w:rsidR="00367F54" w:rsidRPr="53233970">
        <w:rPr>
          <w:b/>
          <w:bCs/>
        </w:rPr>
        <w:t xml:space="preserve">Please encourage guests to avoid wearing </w:t>
      </w:r>
      <w:r w:rsidR="00382203" w:rsidRPr="53233970">
        <w:rPr>
          <w:b/>
          <w:bCs/>
        </w:rPr>
        <w:t xml:space="preserve">high </w:t>
      </w:r>
      <w:r w:rsidR="00367F54" w:rsidRPr="53233970">
        <w:rPr>
          <w:b/>
          <w:bCs/>
        </w:rPr>
        <w:t>heels</w:t>
      </w:r>
      <w:r w:rsidR="004A64A6" w:rsidRPr="53233970">
        <w:rPr>
          <w:b/>
          <w:bCs/>
        </w:rPr>
        <w:t>, as</w:t>
      </w:r>
      <w:r w:rsidR="00367F54" w:rsidRPr="53233970">
        <w:rPr>
          <w:b/>
          <w:bCs/>
        </w:rPr>
        <w:t xml:space="preserve"> they damage the hardwood floors and are extremely dangerous on the docks.</w:t>
      </w:r>
    </w:p>
    <w:p w14:paraId="02F1876A" w14:textId="77777777" w:rsidR="00A966E2" w:rsidRDefault="00A966E2">
      <w:pPr>
        <w:spacing w:before="0" w:after="160" w:line="259" w:lineRule="auto"/>
        <w:rPr>
          <w:rFonts w:eastAsia="Open Sans" w:cs="Open Sans"/>
          <w:b/>
          <w:bCs/>
          <w:sz w:val="26"/>
          <w:szCs w:val="26"/>
        </w:rPr>
      </w:pPr>
      <w:r>
        <w:br w:type="page"/>
      </w:r>
    </w:p>
    <w:p w14:paraId="52ABCE27" w14:textId="4CFF8DD8" w:rsidR="00AA05F6" w:rsidRPr="00AA05F6" w:rsidRDefault="00AA05F6" w:rsidP="53233970">
      <w:pPr>
        <w:pStyle w:val="Heading2"/>
        <w:jc w:val="left"/>
      </w:pPr>
      <w:bookmarkStart w:id="40" w:name="_Toc1659121922"/>
      <w:r>
        <w:lastRenderedPageBreak/>
        <w:t>Noise Levels</w:t>
      </w:r>
      <w:bookmarkEnd w:id="40"/>
    </w:p>
    <w:p w14:paraId="24108A68" w14:textId="0F877E3A" w:rsidR="00AA05F6" w:rsidRDefault="00AA05F6" w:rsidP="53233970">
      <w:pPr>
        <w:spacing w:line="360" w:lineRule="auto"/>
      </w:pPr>
      <w:r>
        <w:t xml:space="preserve">CWB allows amplified sound systems and live bands inside its buildings – outside approved on case-by-case basis to be considerate of our neighbors. </w:t>
      </w:r>
      <w:r w:rsidRPr="53233970">
        <w:rPr>
          <w:u w:val="single"/>
        </w:rPr>
        <w:t>Events must abide by Seattle City Noise Code</w:t>
      </w:r>
      <w:r>
        <w:t xml:space="preserve"> (</w:t>
      </w:r>
      <w:hyperlink r:id="rId31">
        <w:r w:rsidRPr="53233970">
          <w:rPr>
            <w:rStyle w:val="Hyperlink"/>
          </w:rPr>
          <w:t>http://www.seattle.gov/dpd/codesrules/codes/noise/</w:t>
        </w:r>
      </w:hyperlink>
      <w:r>
        <w:t xml:space="preserve">). </w:t>
      </w:r>
    </w:p>
    <w:p w14:paraId="3EC8D984" w14:textId="46664123" w:rsidR="07E44508" w:rsidRDefault="07E44508" w:rsidP="53233970">
      <w:pPr>
        <w:spacing w:line="360" w:lineRule="auto"/>
        <w:rPr>
          <w:rFonts w:eastAsia="Calibri"/>
          <w:szCs w:val="20"/>
        </w:rPr>
      </w:pPr>
      <w:r w:rsidRPr="53233970">
        <w:rPr>
          <w:rFonts w:eastAsia="Calibri"/>
          <w:szCs w:val="20"/>
        </w:rPr>
        <w:t>Renters may be allowed to include live music, DJs, or amplified music at the event with prior approval.</w:t>
      </w:r>
    </w:p>
    <w:p w14:paraId="48B85ACD" w14:textId="372B05C0" w:rsidR="07E44508" w:rsidRDefault="07E44508" w:rsidP="53233970">
      <w:pPr>
        <w:spacing w:after="160" w:line="360" w:lineRule="auto"/>
        <w:rPr>
          <w:rFonts w:eastAsia="Open Sans" w:cs="Open Sans"/>
          <w:b/>
          <w:bCs/>
          <w:color w:val="000000" w:themeColor="text1"/>
          <w:szCs w:val="20"/>
        </w:rPr>
      </w:pPr>
      <w:r w:rsidRPr="53233970">
        <w:rPr>
          <w:rFonts w:eastAsia="Open Sans" w:cs="Open Sans"/>
          <w:b/>
          <w:bCs/>
          <w:color w:val="000000" w:themeColor="text1"/>
          <w:szCs w:val="20"/>
        </w:rPr>
        <w:t xml:space="preserve">Please note: CWB does not offer any sound system equipment for event rental use. See the list below for sound equipment rental recommendations: </w:t>
      </w:r>
    </w:p>
    <w:p w14:paraId="78C205CD" w14:textId="1BC1CDCC" w:rsidR="07E44508" w:rsidRDefault="00000000" w:rsidP="53233970">
      <w:pPr>
        <w:pStyle w:val="ListParagraph"/>
        <w:numPr>
          <w:ilvl w:val="0"/>
          <w:numId w:val="5"/>
        </w:numPr>
        <w:spacing w:after="160" w:line="360" w:lineRule="auto"/>
        <w:rPr>
          <w:rFonts w:eastAsia="Open Sans" w:cs="Open Sans"/>
          <w:color w:val="000000" w:themeColor="text1"/>
          <w:szCs w:val="20"/>
        </w:rPr>
      </w:pPr>
      <w:hyperlink r:id="rId32">
        <w:r w:rsidR="07E44508" w:rsidRPr="53233970">
          <w:rPr>
            <w:rStyle w:val="Hyperlink"/>
            <w:rFonts w:eastAsia="Open Sans" w:cs="Open Sans"/>
            <w:szCs w:val="20"/>
          </w:rPr>
          <w:t>DA Sound</w:t>
        </w:r>
      </w:hyperlink>
    </w:p>
    <w:p w14:paraId="026F53E7" w14:textId="32F6FEF0" w:rsidR="07E44508" w:rsidRDefault="00000000" w:rsidP="53233970">
      <w:pPr>
        <w:pStyle w:val="ListParagraph"/>
        <w:numPr>
          <w:ilvl w:val="0"/>
          <w:numId w:val="5"/>
        </w:numPr>
        <w:spacing w:after="160" w:line="360" w:lineRule="auto"/>
        <w:rPr>
          <w:rFonts w:eastAsia="Open Sans" w:cs="Open Sans"/>
          <w:color w:val="000000" w:themeColor="text1"/>
          <w:szCs w:val="20"/>
        </w:rPr>
      </w:pPr>
      <w:hyperlink r:id="rId33">
        <w:r w:rsidR="07E44508" w:rsidRPr="53233970">
          <w:rPr>
            <w:rStyle w:val="Hyperlink"/>
            <w:rFonts w:eastAsia="Open Sans" w:cs="Open Sans"/>
            <w:szCs w:val="20"/>
          </w:rPr>
          <w:t>Seattle Event Rentals</w:t>
        </w:r>
      </w:hyperlink>
      <w:r w:rsidR="07E44508" w:rsidRPr="53233970">
        <w:rPr>
          <w:rFonts w:eastAsia="Open Sans" w:cs="Open Sans"/>
          <w:szCs w:val="20"/>
        </w:rPr>
        <w:t xml:space="preserve"> </w:t>
      </w:r>
    </w:p>
    <w:p w14:paraId="2CDAEE8D" w14:textId="4AA33F45" w:rsidR="07E44508" w:rsidRDefault="00000000" w:rsidP="53233970">
      <w:pPr>
        <w:pStyle w:val="ListParagraph"/>
        <w:numPr>
          <w:ilvl w:val="0"/>
          <w:numId w:val="5"/>
        </w:numPr>
        <w:spacing w:after="160" w:line="360" w:lineRule="auto"/>
        <w:rPr>
          <w:rFonts w:eastAsia="Open Sans" w:cs="Open Sans"/>
          <w:color w:val="000000" w:themeColor="text1"/>
          <w:szCs w:val="20"/>
        </w:rPr>
      </w:pPr>
      <w:hyperlink r:id="rId34">
        <w:r w:rsidR="07E44508" w:rsidRPr="53233970">
          <w:rPr>
            <w:rStyle w:val="Hyperlink"/>
            <w:rFonts w:eastAsia="Open Sans" w:cs="Open Sans"/>
            <w:szCs w:val="20"/>
          </w:rPr>
          <w:t>Play Event Rentals</w:t>
        </w:r>
      </w:hyperlink>
    </w:p>
    <w:p w14:paraId="792A9C8F" w14:textId="0B4508A3" w:rsidR="07E44508" w:rsidRDefault="00000000" w:rsidP="53233970">
      <w:pPr>
        <w:pStyle w:val="ListParagraph"/>
        <w:numPr>
          <w:ilvl w:val="0"/>
          <w:numId w:val="5"/>
        </w:numPr>
        <w:spacing w:after="160" w:line="360" w:lineRule="auto"/>
        <w:rPr>
          <w:rFonts w:eastAsia="Open Sans" w:cs="Open Sans"/>
          <w:color w:val="000000" w:themeColor="text1"/>
          <w:szCs w:val="20"/>
        </w:rPr>
      </w:pPr>
      <w:hyperlink r:id="rId35">
        <w:r w:rsidR="07E44508" w:rsidRPr="53233970">
          <w:rPr>
            <w:rStyle w:val="Hyperlink"/>
            <w:rFonts w:eastAsia="Open Sans" w:cs="Open Sans"/>
            <w:szCs w:val="20"/>
          </w:rPr>
          <w:t>Meeting Tomorrow</w:t>
        </w:r>
      </w:hyperlink>
    </w:p>
    <w:p w14:paraId="3AB4380A" w14:textId="7A4DB80C" w:rsidR="78C50712" w:rsidRPr="00A966E2" w:rsidRDefault="00000000" w:rsidP="78C50712">
      <w:pPr>
        <w:pStyle w:val="ListParagraph"/>
        <w:numPr>
          <w:ilvl w:val="0"/>
          <w:numId w:val="5"/>
        </w:numPr>
        <w:spacing w:after="160" w:line="360" w:lineRule="auto"/>
        <w:rPr>
          <w:color w:val="000000" w:themeColor="text1"/>
          <w:szCs w:val="20"/>
        </w:rPr>
      </w:pPr>
      <w:hyperlink r:id="rId36">
        <w:proofErr w:type="spellStart"/>
        <w:r w:rsidR="07E44508" w:rsidRPr="53233970">
          <w:rPr>
            <w:rStyle w:val="Hyperlink"/>
            <w:rFonts w:eastAsia="Open Sans" w:cs="Open Sans"/>
            <w:szCs w:val="20"/>
          </w:rPr>
          <w:t>Eventective</w:t>
        </w:r>
        <w:proofErr w:type="spellEnd"/>
      </w:hyperlink>
      <w:r w:rsidR="07E44508" w:rsidRPr="53233970">
        <w:rPr>
          <w:rFonts w:eastAsia="Open Sans" w:cs="Open Sans"/>
          <w:szCs w:val="20"/>
        </w:rPr>
        <w:t xml:space="preserve">  </w:t>
      </w:r>
    </w:p>
    <w:p w14:paraId="2B88E6D2" w14:textId="77777777" w:rsidR="00166897" w:rsidRPr="00AA05F6" w:rsidRDefault="00166897" w:rsidP="53233970">
      <w:pPr>
        <w:pStyle w:val="Heading2"/>
        <w:jc w:val="left"/>
      </w:pPr>
      <w:bookmarkStart w:id="41" w:name="_Toc1161850662"/>
      <w:r>
        <w:t>Violation of Rules</w:t>
      </w:r>
      <w:bookmarkEnd w:id="41"/>
    </w:p>
    <w:p w14:paraId="2180B737" w14:textId="280B4E6E" w:rsidR="00AA05F6" w:rsidRPr="00106D20" w:rsidRDefault="00A365A6" w:rsidP="00106D20">
      <w:pPr>
        <w:spacing w:line="360" w:lineRule="auto"/>
        <w:rPr>
          <w:b/>
          <w:bCs/>
        </w:rPr>
      </w:pPr>
      <w:r>
        <w:t xml:space="preserve">By renting the </w:t>
      </w:r>
      <w:r w:rsidR="00234D1B">
        <w:t>venue</w:t>
      </w:r>
      <w:r>
        <w:t>, i</w:t>
      </w:r>
      <w:r w:rsidR="00166897">
        <w:t>t is understood and agreed that</w:t>
      </w:r>
      <w:r w:rsidR="00592318">
        <w:t>,</w:t>
      </w:r>
      <w:r w:rsidR="00166897">
        <w:t xml:space="preserve"> should your group fail to adhere to all rules and policies, and conform to the proper use of the building, </w:t>
      </w:r>
      <w:r w:rsidR="00166897" w:rsidRPr="53233970">
        <w:rPr>
          <w:b/>
          <w:bCs/>
        </w:rPr>
        <w:t>The Center for Wooden Boats may, at its discretion, terminate this agreement and require the renting parties to vacate the building (during the event if necessary), forfeiting all fees and monies.</w:t>
      </w:r>
    </w:p>
    <w:p w14:paraId="639D3D78" w14:textId="77777777" w:rsidR="004A64A6" w:rsidRPr="00AA05F6" w:rsidRDefault="004A64A6" w:rsidP="53233970">
      <w:pPr>
        <w:pStyle w:val="Heading2"/>
        <w:jc w:val="left"/>
      </w:pPr>
      <w:bookmarkStart w:id="42" w:name="_Toc605175981"/>
      <w:r>
        <w:t>Indemnification</w:t>
      </w:r>
      <w:bookmarkEnd w:id="42"/>
    </w:p>
    <w:p w14:paraId="461498A8" w14:textId="69090DA2" w:rsidR="006D7E08" w:rsidRDefault="00A23529" w:rsidP="53233970">
      <w:pPr>
        <w:spacing w:line="360" w:lineRule="auto"/>
      </w:pPr>
      <w:r>
        <w:t xml:space="preserve">By renting the </w:t>
      </w:r>
      <w:r w:rsidR="00234D1B">
        <w:t>venue</w:t>
      </w:r>
      <w:r>
        <w:t>, it is understood and agreed that the r</w:t>
      </w:r>
      <w:r w:rsidR="004A64A6">
        <w:t xml:space="preserve">enter shall indemnify and hold CWB harmless from all losses, claims, </w:t>
      </w:r>
      <w:proofErr w:type="gramStart"/>
      <w:r w:rsidR="004A64A6">
        <w:t>actions</w:t>
      </w:r>
      <w:proofErr w:type="gramEnd"/>
      <w:r w:rsidR="004A64A6">
        <w:t xml:space="preserve"> or damages suffered by any person or persons by reason of, or resulting from, any act or omission</w:t>
      </w:r>
      <w:r w:rsidR="00234D1B">
        <w:t>.</w:t>
      </w:r>
      <w:r w:rsidR="004A64A6">
        <w:t xml:space="preserve"> </w:t>
      </w:r>
    </w:p>
    <w:p w14:paraId="1F314192" w14:textId="77777777" w:rsidR="00504A73" w:rsidRDefault="00504A73" w:rsidP="006D7E08"/>
    <w:p w14:paraId="3FAD3E07" w14:textId="49B49E4F" w:rsidR="00504A73" w:rsidRDefault="00504A73" w:rsidP="006D7E08"/>
    <w:p w14:paraId="312A29B9" w14:textId="398F5CB3" w:rsidR="003B3E18" w:rsidRDefault="003B3E18" w:rsidP="006D7E08"/>
    <w:p w14:paraId="4BE4053C" w14:textId="05A9B035" w:rsidR="003B3E18" w:rsidRDefault="003B3E18" w:rsidP="006D7E08"/>
    <w:p w14:paraId="59D999D3" w14:textId="0BEF12D1" w:rsidR="003B3E18" w:rsidRDefault="003B3E18" w:rsidP="006D7E08"/>
    <w:p w14:paraId="6DB18343" w14:textId="4E05890A" w:rsidR="003B3E18" w:rsidRDefault="003B3E18" w:rsidP="006D7E08"/>
    <w:p w14:paraId="45672D75" w14:textId="2247BFC4" w:rsidR="003B3E18" w:rsidRDefault="003B3E18" w:rsidP="006D7E08"/>
    <w:p w14:paraId="35948903" w14:textId="1E590485" w:rsidR="003B3E18" w:rsidRDefault="003B3E18" w:rsidP="006D7E08"/>
    <w:p w14:paraId="580F2048" w14:textId="57564C50" w:rsidR="003B3E18" w:rsidRDefault="003B3E18" w:rsidP="006D7E08"/>
    <w:p w14:paraId="3617F02C" w14:textId="223FE499" w:rsidR="07E44508" w:rsidRDefault="07E44508" w:rsidP="07E44508">
      <w:pPr>
        <w:rPr>
          <w:sz w:val="26"/>
          <w:szCs w:val="26"/>
        </w:rPr>
        <w:sectPr w:rsidR="07E44508" w:rsidSect="00517969">
          <w:headerReference w:type="even" r:id="rId37"/>
          <w:headerReference w:type="default" r:id="rId38"/>
          <w:footerReference w:type="even" r:id="rId39"/>
          <w:footerReference w:type="default" r:id="rId40"/>
          <w:headerReference w:type="first" r:id="rId41"/>
          <w:footerReference w:type="first" r:id="rId42"/>
          <w:pgSz w:w="12240" w:h="15840"/>
          <w:pgMar w:top="720" w:right="720" w:bottom="720" w:left="720" w:header="720" w:footer="720" w:gutter="0"/>
          <w:cols w:space="720"/>
          <w:docGrid w:linePitch="360"/>
        </w:sectPr>
      </w:pPr>
    </w:p>
    <w:p w14:paraId="62D46480" w14:textId="42AECBF7" w:rsidR="000F2F57" w:rsidRPr="00045577" w:rsidRDefault="000413B9" w:rsidP="007579C2">
      <w:pPr>
        <w:rPr>
          <w:sz w:val="26"/>
          <w:szCs w:val="26"/>
        </w:rPr>
      </w:pPr>
      <w:bookmarkStart w:id="43" w:name="_Toc1000182128"/>
      <w:r w:rsidRPr="0D6A6303">
        <w:rPr>
          <w:rStyle w:val="Heading1Char"/>
        </w:rPr>
        <w:lastRenderedPageBreak/>
        <w:t>Notes</w:t>
      </w:r>
      <w:bookmarkEnd w:id="43"/>
    </w:p>
    <w:p w14:paraId="7DAFABDE" w14:textId="576153AA" w:rsidR="00F72178" w:rsidRPr="00D00A45" w:rsidRDefault="00F72178" w:rsidP="00F72178">
      <w:pPr>
        <w:rPr>
          <w:rFonts w:asciiTheme="majorHAnsi" w:eastAsiaTheme="majorEastAsia" w:hAnsiTheme="majorHAnsi" w:cstheme="majorBidi"/>
          <w:color w:val="FF0000"/>
          <w:sz w:val="2"/>
          <w:szCs w:val="2"/>
        </w:rPr>
      </w:pPr>
    </w:p>
    <w:p w14:paraId="4BD38FE0" w14:textId="0E436C87" w:rsidR="00F72178" w:rsidRPr="00F72178" w:rsidRDefault="00F72178" w:rsidP="00F72178">
      <w:pPr>
        <w:rPr>
          <w:rFonts w:asciiTheme="majorHAnsi" w:eastAsiaTheme="majorEastAsia" w:hAnsiTheme="majorHAnsi" w:cstheme="majorBidi"/>
          <w:sz w:val="2"/>
          <w:szCs w:val="2"/>
        </w:rPr>
      </w:pPr>
    </w:p>
    <w:p w14:paraId="4BA73CF3" w14:textId="69DA222C" w:rsidR="00F72178" w:rsidRPr="00F72178" w:rsidRDefault="00F72178" w:rsidP="00F72178">
      <w:pPr>
        <w:rPr>
          <w:rFonts w:asciiTheme="majorHAnsi" w:eastAsiaTheme="majorEastAsia" w:hAnsiTheme="majorHAnsi" w:cstheme="majorBidi"/>
          <w:sz w:val="2"/>
          <w:szCs w:val="2"/>
        </w:rPr>
      </w:pPr>
    </w:p>
    <w:p w14:paraId="705DE166" w14:textId="5C9D0A14" w:rsidR="00F72178" w:rsidRPr="00F72178" w:rsidRDefault="00F72178" w:rsidP="00F72178">
      <w:pPr>
        <w:rPr>
          <w:rFonts w:asciiTheme="majorHAnsi" w:eastAsiaTheme="majorEastAsia" w:hAnsiTheme="majorHAnsi" w:cstheme="majorBidi"/>
          <w:sz w:val="2"/>
          <w:szCs w:val="2"/>
        </w:rPr>
      </w:pPr>
    </w:p>
    <w:p w14:paraId="0F987D35" w14:textId="680808DB" w:rsidR="00F72178" w:rsidRPr="00F72178" w:rsidRDefault="00F72178" w:rsidP="00F72178">
      <w:pPr>
        <w:rPr>
          <w:rFonts w:asciiTheme="majorHAnsi" w:eastAsiaTheme="majorEastAsia" w:hAnsiTheme="majorHAnsi" w:cstheme="majorBidi"/>
          <w:sz w:val="2"/>
          <w:szCs w:val="2"/>
        </w:rPr>
      </w:pPr>
    </w:p>
    <w:p w14:paraId="1748B904" w14:textId="5BEE80CE" w:rsidR="00F72178" w:rsidRPr="00F72178" w:rsidRDefault="00F72178" w:rsidP="00F72178">
      <w:pPr>
        <w:rPr>
          <w:rFonts w:asciiTheme="majorHAnsi" w:eastAsiaTheme="majorEastAsia" w:hAnsiTheme="majorHAnsi" w:cstheme="majorBidi"/>
          <w:sz w:val="2"/>
          <w:szCs w:val="2"/>
        </w:rPr>
      </w:pPr>
    </w:p>
    <w:p w14:paraId="67D03B12" w14:textId="3A771262" w:rsidR="00F72178" w:rsidRPr="00F72178" w:rsidRDefault="00F72178" w:rsidP="00F72178">
      <w:pPr>
        <w:rPr>
          <w:rFonts w:asciiTheme="majorHAnsi" w:eastAsiaTheme="majorEastAsia" w:hAnsiTheme="majorHAnsi" w:cstheme="majorBidi"/>
          <w:sz w:val="2"/>
          <w:szCs w:val="2"/>
        </w:rPr>
      </w:pPr>
    </w:p>
    <w:p w14:paraId="05090236" w14:textId="45A68578" w:rsidR="00F72178" w:rsidRPr="00F72178" w:rsidRDefault="00F72178" w:rsidP="00F72178">
      <w:pPr>
        <w:rPr>
          <w:rFonts w:asciiTheme="majorHAnsi" w:eastAsiaTheme="majorEastAsia" w:hAnsiTheme="majorHAnsi" w:cstheme="majorBidi"/>
          <w:sz w:val="2"/>
          <w:szCs w:val="2"/>
        </w:rPr>
      </w:pPr>
    </w:p>
    <w:p w14:paraId="205B1ABF" w14:textId="621DD62B" w:rsidR="00F72178" w:rsidRPr="00F72178" w:rsidRDefault="00F72178" w:rsidP="00F72178">
      <w:pPr>
        <w:rPr>
          <w:rFonts w:asciiTheme="majorHAnsi" w:eastAsiaTheme="majorEastAsia" w:hAnsiTheme="majorHAnsi" w:cstheme="majorBidi"/>
          <w:sz w:val="2"/>
          <w:szCs w:val="2"/>
        </w:rPr>
      </w:pPr>
    </w:p>
    <w:p w14:paraId="2DAE2616" w14:textId="0CF7D424" w:rsidR="00F72178" w:rsidRPr="00F72178" w:rsidRDefault="00F72178" w:rsidP="00F72178">
      <w:pPr>
        <w:rPr>
          <w:rFonts w:asciiTheme="majorHAnsi" w:eastAsiaTheme="majorEastAsia" w:hAnsiTheme="majorHAnsi" w:cstheme="majorBidi"/>
          <w:sz w:val="2"/>
          <w:szCs w:val="2"/>
        </w:rPr>
      </w:pPr>
    </w:p>
    <w:p w14:paraId="1A921AC2" w14:textId="7219485C" w:rsidR="00F72178" w:rsidRPr="00F72178" w:rsidRDefault="00F72178" w:rsidP="00F72178">
      <w:pPr>
        <w:rPr>
          <w:rFonts w:asciiTheme="majorHAnsi" w:eastAsiaTheme="majorEastAsia" w:hAnsiTheme="majorHAnsi" w:cstheme="majorBidi"/>
          <w:sz w:val="2"/>
          <w:szCs w:val="2"/>
        </w:rPr>
      </w:pPr>
    </w:p>
    <w:p w14:paraId="4EF9E0FD" w14:textId="63393595" w:rsidR="00F72178" w:rsidRPr="00F72178" w:rsidRDefault="00F72178" w:rsidP="00F72178">
      <w:pPr>
        <w:rPr>
          <w:rFonts w:asciiTheme="majorHAnsi" w:eastAsiaTheme="majorEastAsia" w:hAnsiTheme="majorHAnsi" w:cstheme="majorBidi"/>
          <w:sz w:val="2"/>
          <w:szCs w:val="2"/>
        </w:rPr>
      </w:pPr>
    </w:p>
    <w:p w14:paraId="24C96FA5" w14:textId="5ECCD09A" w:rsidR="00F72178" w:rsidRPr="00F72178" w:rsidRDefault="00F72178" w:rsidP="00F72178">
      <w:pPr>
        <w:rPr>
          <w:rFonts w:asciiTheme="majorHAnsi" w:eastAsiaTheme="majorEastAsia" w:hAnsiTheme="majorHAnsi" w:cstheme="majorBidi"/>
          <w:sz w:val="2"/>
          <w:szCs w:val="2"/>
        </w:rPr>
      </w:pPr>
    </w:p>
    <w:p w14:paraId="726B7E9B" w14:textId="20E4F845" w:rsidR="00F72178" w:rsidRPr="00F72178" w:rsidRDefault="00F72178" w:rsidP="00F72178">
      <w:pPr>
        <w:rPr>
          <w:rFonts w:asciiTheme="majorHAnsi" w:eastAsiaTheme="majorEastAsia" w:hAnsiTheme="majorHAnsi" w:cstheme="majorBidi"/>
          <w:sz w:val="2"/>
          <w:szCs w:val="2"/>
        </w:rPr>
      </w:pPr>
    </w:p>
    <w:p w14:paraId="0B154191" w14:textId="49810AA0" w:rsidR="00F72178" w:rsidRPr="00F72178" w:rsidRDefault="00F72178" w:rsidP="00F72178">
      <w:pPr>
        <w:rPr>
          <w:rFonts w:asciiTheme="majorHAnsi" w:eastAsiaTheme="majorEastAsia" w:hAnsiTheme="majorHAnsi" w:cstheme="majorBidi"/>
          <w:sz w:val="2"/>
          <w:szCs w:val="2"/>
        </w:rPr>
      </w:pPr>
    </w:p>
    <w:p w14:paraId="768189BE" w14:textId="628E3442" w:rsidR="00F72178" w:rsidRPr="00F72178" w:rsidRDefault="00F72178" w:rsidP="00F72178">
      <w:pPr>
        <w:rPr>
          <w:rFonts w:asciiTheme="majorHAnsi" w:eastAsiaTheme="majorEastAsia" w:hAnsiTheme="majorHAnsi" w:cstheme="majorBidi"/>
          <w:sz w:val="2"/>
          <w:szCs w:val="2"/>
        </w:rPr>
      </w:pPr>
    </w:p>
    <w:p w14:paraId="0477BA19" w14:textId="002AF6B3" w:rsidR="00F72178" w:rsidRPr="00F72178" w:rsidRDefault="00F72178" w:rsidP="00F72178">
      <w:pPr>
        <w:rPr>
          <w:rFonts w:asciiTheme="majorHAnsi" w:eastAsiaTheme="majorEastAsia" w:hAnsiTheme="majorHAnsi" w:cstheme="majorBidi"/>
          <w:sz w:val="2"/>
          <w:szCs w:val="2"/>
        </w:rPr>
      </w:pPr>
    </w:p>
    <w:p w14:paraId="0B46EB8D" w14:textId="3AC72E61" w:rsidR="00F72178" w:rsidRPr="00F72178" w:rsidRDefault="00F72178" w:rsidP="00F72178">
      <w:pPr>
        <w:rPr>
          <w:rFonts w:asciiTheme="majorHAnsi" w:eastAsiaTheme="majorEastAsia" w:hAnsiTheme="majorHAnsi" w:cstheme="majorBidi"/>
          <w:sz w:val="2"/>
          <w:szCs w:val="2"/>
        </w:rPr>
      </w:pPr>
    </w:p>
    <w:p w14:paraId="064B2343" w14:textId="0B947857" w:rsidR="00F72178" w:rsidRPr="00F72178" w:rsidRDefault="00F72178" w:rsidP="00F72178">
      <w:pPr>
        <w:rPr>
          <w:rFonts w:asciiTheme="majorHAnsi" w:eastAsiaTheme="majorEastAsia" w:hAnsiTheme="majorHAnsi" w:cstheme="majorBidi"/>
          <w:sz w:val="2"/>
          <w:szCs w:val="2"/>
        </w:rPr>
      </w:pPr>
    </w:p>
    <w:p w14:paraId="59D96185" w14:textId="037F02D6" w:rsidR="00F72178" w:rsidRPr="00F72178" w:rsidRDefault="00F72178" w:rsidP="00F72178">
      <w:pPr>
        <w:rPr>
          <w:rFonts w:asciiTheme="majorHAnsi" w:eastAsiaTheme="majorEastAsia" w:hAnsiTheme="majorHAnsi" w:cstheme="majorBidi"/>
          <w:sz w:val="2"/>
          <w:szCs w:val="2"/>
        </w:rPr>
      </w:pPr>
    </w:p>
    <w:p w14:paraId="3A9C8536" w14:textId="21AF4EAC" w:rsidR="00F72178" w:rsidRPr="00F72178" w:rsidRDefault="00F72178" w:rsidP="00F72178">
      <w:pPr>
        <w:rPr>
          <w:rFonts w:asciiTheme="majorHAnsi" w:eastAsiaTheme="majorEastAsia" w:hAnsiTheme="majorHAnsi" w:cstheme="majorBidi"/>
          <w:sz w:val="2"/>
          <w:szCs w:val="2"/>
        </w:rPr>
      </w:pPr>
    </w:p>
    <w:p w14:paraId="5D69DF18" w14:textId="41A087EA" w:rsidR="00F72178" w:rsidRPr="00F72178" w:rsidRDefault="00F72178" w:rsidP="00F72178">
      <w:pPr>
        <w:rPr>
          <w:rFonts w:asciiTheme="majorHAnsi" w:eastAsiaTheme="majorEastAsia" w:hAnsiTheme="majorHAnsi" w:cstheme="majorBidi"/>
          <w:sz w:val="2"/>
          <w:szCs w:val="2"/>
        </w:rPr>
      </w:pPr>
    </w:p>
    <w:p w14:paraId="754DD677" w14:textId="77777777" w:rsidR="00F72178" w:rsidRPr="00F72178" w:rsidRDefault="00F72178" w:rsidP="000413B9">
      <w:pPr>
        <w:rPr>
          <w:rFonts w:asciiTheme="majorHAnsi" w:eastAsiaTheme="majorEastAsia" w:hAnsiTheme="majorHAnsi" w:cstheme="majorBidi"/>
          <w:sz w:val="2"/>
          <w:szCs w:val="2"/>
        </w:rPr>
      </w:pPr>
    </w:p>
    <w:sectPr w:rsidR="00F72178" w:rsidRPr="00F72178" w:rsidSect="0043500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246D9" w14:textId="77777777" w:rsidR="0031051C" w:rsidRDefault="0031051C" w:rsidP="003A47F2">
      <w:pPr>
        <w:spacing w:before="0"/>
      </w:pPr>
      <w:r>
        <w:separator/>
      </w:r>
    </w:p>
  </w:endnote>
  <w:endnote w:type="continuationSeparator" w:id="0">
    <w:p w14:paraId="63E8C6B9" w14:textId="77777777" w:rsidR="0031051C" w:rsidRDefault="0031051C" w:rsidP="003A47F2">
      <w:pPr>
        <w:spacing w:before="0"/>
      </w:pPr>
      <w:r>
        <w:continuationSeparator/>
      </w:r>
    </w:p>
  </w:endnote>
  <w:endnote w:type="continuationNotice" w:id="1">
    <w:p w14:paraId="04811BAF" w14:textId="77777777" w:rsidR="0031051C" w:rsidRDefault="0031051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rade Gothic LT Std Bold">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rade Gothic LT Std 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8F2A" w14:textId="77777777" w:rsidR="006E3F82" w:rsidRDefault="006E3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238759807"/>
      <w:docPartObj>
        <w:docPartGallery w:val="Page Numbers (Bottom of Page)"/>
        <w:docPartUnique/>
      </w:docPartObj>
    </w:sdtPr>
    <w:sdtEndPr>
      <w:rPr>
        <w:spacing w:val="60"/>
      </w:rPr>
    </w:sdtEndPr>
    <w:sdtContent>
      <w:p w14:paraId="284B9EBF" w14:textId="77777777" w:rsidR="006E3F82" w:rsidRPr="006E3F82" w:rsidRDefault="006E3F82">
        <w:pPr>
          <w:pStyle w:val="Footer"/>
          <w:pBdr>
            <w:top w:val="single" w:sz="4" w:space="1" w:color="D9D9D9" w:themeColor="background1" w:themeShade="D9"/>
          </w:pBdr>
          <w:jc w:val="right"/>
          <w:rPr>
            <w:color w:val="000000" w:themeColor="text1"/>
          </w:rPr>
        </w:pPr>
        <w:r w:rsidRPr="006E3F82">
          <w:rPr>
            <w:color w:val="000000" w:themeColor="text1"/>
          </w:rPr>
          <w:fldChar w:fldCharType="begin"/>
        </w:r>
        <w:r w:rsidRPr="006E3F82">
          <w:rPr>
            <w:color w:val="000000" w:themeColor="text1"/>
          </w:rPr>
          <w:instrText xml:space="preserve"> PAGE   \* MERGEFORMAT </w:instrText>
        </w:r>
        <w:r w:rsidRPr="006E3F82">
          <w:rPr>
            <w:color w:val="000000" w:themeColor="text1"/>
          </w:rPr>
          <w:fldChar w:fldCharType="separate"/>
        </w:r>
        <w:r w:rsidRPr="006E3F82">
          <w:rPr>
            <w:noProof/>
            <w:color w:val="000000" w:themeColor="text1"/>
          </w:rPr>
          <w:t>2</w:t>
        </w:r>
        <w:r w:rsidRPr="006E3F82">
          <w:rPr>
            <w:noProof/>
            <w:color w:val="000000" w:themeColor="text1"/>
          </w:rPr>
          <w:fldChar w:fldCharType="end"/>
        </w:r>
        <w:r w:rsidRPr="006E3F82">
          <w:rPr>
            <w:color w:val="000000" w:themeColor="text1"/>
          </w:rPr>
          <w:t xml:space="preserve"> | </w:t>
        </w:r>
        <w:r w:rsidRPr="006E3F82">
          <w:rPr>
            <w:color w:val="000000" w:themeColor="text1"/>
            <w:spacing w:val="60"/>
          </w:rPr>
          <w:t>Page</w:t>
        </w:r>
      </w:p>
    </w:sdtContent>
  </w:sdt>
  <w:p w14:paraId="5F734D9B" w14:textId="77777777" w:rsidR="006E3F82" w:rsidRDefault="006E3F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3E81" w14:textId="77777777" w:rsidR="006E3F82" w:rsidRDefault="006E3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66711" w14:textId="77777777" w:rsidR="0031051C" w:rsidRDefault="0031051C" w:rsidP="003A47F2">
      <w:pPr>
        <w:spacing w:before="0"/>
      </w:pPr>
      <w:r>
        <w:separator/>
      </w:r>
    </w:p>
  </w:footnote>
  <w:footnote w:type="continuationSeparator" w:id="0">
    <w:p w14:paraId="2D1A2F9B" w14:textId="77777777" w:rsidR="0031051C" w:rsidRDefault="0031051C" w:rsidP="003A47F2">
      <w:pPr>
        <w:spacing w:before="0"/>
      </w:pPr>
      <w:r>
        <w:continuationSeparator/>
      </w:r>
    </w:p>
  </w:footnote>
  <w:footnote w:type="continuationNotice" w:id="1">
    <w:p w14:paraId="21D209B2" w14:textId="77777777" w:rsidR="0031051C" w:rsidRDefault="0031051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D08D" w14:textId="77777777" w:rsidR="006E3F82" w:rsidRDefault="006E3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ED9F" w14:textId="77777777" w:rsidR="006E3F82" w:rsidRDefault="006E3F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B16B" w14:textId="77777777" w:rsidR="006E3F82" w:rsidRDefault="006E3F82">
    <w:pPr>
      <w:pStyle w:val="Header"/>
    </w:pPr>
  </w:p>
</w:hdr>
</file>

<file path=word/intelligence2.xml><?xml version="1.0" encoding="utf-8"?>
<int2:intelligence xmlns:int2="http://schemas.microsoft.com/office/intelligence/2020/intelligence" xmlns:oel="http://schemas.microsoft.com/office/2019/extlst">
  <int2:observations>
    <int2:textHash int2:hashCode="OQkqG4nRaTXoic" int2:id="OyNyvueG">
      <int2:state int2:value="Rejected" int2:type="LegacyProofing"/>
    </int2:textHash>
    <int2:textHash int2:hashCode="E1cmRZ84imC7lM" int2:id="URcd2P2K">
      <int2:state int2:value="Rejected" int2:type="LegacyProofing"/>
    </int2:textHash>
    <int2:textHash int2:hashCode="6Gc+McjQMbrDwY" int2:id="Z6TFxGsc">
      <int2:state int2:value="Rejected" int2:type="LegacyProofing"/>
    </int2:textHash>
    <int2:bookmark int2:bookmarkName="_Int_5vFlIFKZ" int2:invalidationBookmarkName="" int2:hashCode="Q3Sq7iR/sjfObJ" int2:id="HHEENOUt">
      <int2:state int2:value="Rejected" int2:type="LegacyProofing"/>
    </int2:bookmark>
    <int2:bookmark int2:bookmarkName="_Int_OqCjWkk1" int2:invalidationBookmarkName="" int2:hashCode="rxDvIN2QYLvurQ" int2:id="RzATt19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86AF"/>
    <w:multiLevelType w:val="hybridMultilevel"/>
    <w:tmpl w:val="C916D972"/>
    <w:lvl w:ilvl="0" w:tplc="7722DBBE">
      <w:start w:val="1"/>
      <w:numFmt w:val="decimal"/>
      <w:lvlText w:val="%1."/>
      <w:lvlJc w:val="left"/>
      <w:pPr>
        <w:ind w:left="720" w:hanging="360"/>
      </w:pPr>
    </w:lvl>
    <w:lvl w:ilvl="1" w:tplc="83500F08">
      <w:start w:val="1"/>
      <w:numFmt w:val="lowerLetter"/>
      <w:lvlText w:val="%2."/>
      <w:lvlJc w:val="left"/>
      <w:pPr>
        <w:ind w:left="1440" w:hanging="360"/>
      </w:pPr>
    </w:lvl>
    <w:lvl w:ilvl="2" w:tplc="2A928E98">
      <w:start w:val="1"/>
      <w:numFmt w:val="lowerRoman"/>
      <w:lvlText w:val="%3."/>
      <w:lvlJc w:val="right"/>
      <w:pPr>
        <w:ind w:left="2160" w:hanging="180"/>
      </w:pPr>
    </w:lvl>
    <w:lvl w:ilvl="3" w:tplc="DA64B174">
      <w:start w:val="1"/>
      <w:numFmt w:val="decimal"/>
      <w:lvlText w:val="%4."/>
      <w:lvlJc w:val="left"/>
      <w:pPr>
        <w:ind w:left="2880" w:hanging="360"/>
      </w:pPr>
    </w:lvl>
    <w:lvl w:ilvl="4" w:tplc="4EC8B6B4">
      <w:start w:val="1"/>
      <w:numFmt w:val="lowerLetter"/>
      <w:lvlText w:val="%5."/>
      <w:lvlJc w:val="left"/>
      <w:pPr>
        <w:ind w:left="3600" w:hanging="360"/>
      </w:pPr>
    </w:lvl>
    <w:lvl w:ilvl="5" w:tplc="C1FC5642">
      <w:start w:val="1"/>
      <w:numFmt w:val="lowerRoman"/>
      <w:lvlText w:val="%6."/>
      <w:lvlJc w:val="right"/>
      <w:pPr>
        <w:ind w:left="4320" w:hanging="180"/>
      </w:pPr>
    </w:lvl>
    <w:lvl w:ilvl="6" w:tplc="ADAAFC96">
      <w:start w:val="1"/>
      <w:numFmt w:val="decimal"/>
      <w:lvlText w:val="%7."/>
      <w:lvlJc w:val="left"/>
      <w:pPr>
        <w:ind w:left="5040" w:hanging="360"/>
      </w:pPr>
    </w:lvl>
    <w:lvl w:ilvl="7" w:tplc="C15EBC48">
      <w:start w:val="1"/>
      <w:numFmt w:val="lowerLetter"/>
      <w:lvlText w:val="%8."/>
      <w:lvlJc w:val="left"/>
      <w:pPr>
        <w:ind w:left="5760" w:hanging="360"/>
      </w:pPr>
    </w:lvl>
    <w:lvl w:ilvl="8" w:tplc="A8B0E37C">
      <w:start w:val="1"/>
      <w:numFmt w:val="lowerRoman"/>
      <w:lvlText w:val="%9."/>
      <w:lvlJc w:val="right"/>
      <w:pPr>
        <w:ind w:left="6480" w:hanging="180"/>
      </w:pPr>
    </w:lvl>
  </w:abstractNum>
  <w:abstractNum w:abstractNumId="1" w15:restartNumberingAfterBreak="0">
    <w:nsid w:val="0821019C"/>
    <w:multiLevelType w:val="hybridMultilevel"/>
    <w:tmpl w:val="B734C732"/>
    <w:lvl w:ilvl="0" w:tplc="FF32D6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50CBE"/>
    <w:multiLevelType w:val="hybridMultilevel"/>
    <w:tmpl w:val="11368100"/>
    <w:lvl w:ilvl="0" w:tplc="FF32D6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66436"/>
    <w:multiLevelType w:val="hybridMultilevel"/>
    <w:tmpl w:val="6C8CC6B2"/>
    <w:lvl w:ilvl="0" w:tplc="FF32D6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261B3"/>
    <w:multiLevelType w:val="hybridMultilevel"/>
    <w:tmpl w:val="D024AFC6"/>
    <w:lvl w:ilvl="0" w:tplc="EAF444D6">
      <w:start w:val="1"/>
      <w:numFmt w:val="bullet"/>
      <w:lvlText w:val=""/>
      <w:lvlJc w:val="left"/>
      <w:pPr>
        <w:ind w:left="720" w:hanging="360"/>
      </w:pPr>
      <w:rPr>
        <w:rFonts w:ascii="Symbol" w:hAnsi="Symbol" w:hint="default"/>
      </w:rPr>
    </w:lvl>
    <w:lvl w:ilvl="1" w:tplc="23F61744">
      <w:start w:val="1"/>
      <w:numFmt w:val="bullet"/>
      <w:lvlText w:val="o"/>
      <w:lvlJc w:val="left"/>
      <w:pPr>
        <w:ind w:left="1440" w:hanging="360"/>
      </w:pPr>
      <w:rPr>
        <w:rFonts w:ascii="Courier New" w:hAnsi="Courier New" w:hint="default"/>
      </w:rPr>
    </w:lvl>
    <w:lvl w:ilvl="2" w:tplc="E06E8646">
      <w:start w:val="1"/>
      <w:numFmt w:val="bullet"/>
      <w:lvlText w:val=""/>
      <w:lvlJc w:val="left"/>
      <w:pPr>
        <w:ind w:left="2160" w:hanging="360"/>
      </w:pPr>
      <w:rPr>
        <w:rFonts w:ascii="Wingdings" w:hAnsi="Wingdings" w:hint="default"/>
      </w:rPr>
    </w:lvl>
    <w:lvl w:ilvl="3" w:tplc="C8DC2170">
      <w:start w:val="1"/>
      <w:numFmt w:val="bullet"/>
      <w:lvlText w:val=""/>
      <w:lvlJc w:val="left"/>
      <w:pPr>
        <w:ind w:left="2880" w:hanging="360"/>
      </w:pPr>
      <w:rPr>
        <w:rFonts w:ascii="Symbol" w:hAnsi="Symbol" w:hint="default"/>
      </w:rPr>
    </w:lvl>
    <w:lvl w:ilvl="4" w:tplc="41025188">
      <w:start w:val="1"/>
      <w:numFmt w:val="bullet"/>
      <w:lvlText w:val="o"/>
      <w:lvlJc w:val="left"/>
      <w:pPr>
        <w:ind w:left="3600" w:hanging="360"/>
      </w:pPr>
      <w:rPr>
        <w:rFonts w:ascii="Courier New" w:hAnsi="Courier New" w:hint="default"/>
      </w:rPr>
    </w:lvl>
    <w:lvl w:ilvl="5" w:tplc="4B9037FE">
      <w:start w:val="1"/>
      <w:numFmt w:val="bullet"/>
      <w:lvlText w:val=""/>
      <w:lvlJc w:val="left"/>
      <w:pPr>
        <w:ind w:left="4320" w:hanging="360"/>
      </w:pPr>
      <w:rPr>
        <w:rFonts w:ascii="Wingdings" w:hAnsi="Wingdings" w:hint="default"/>
      </w:rPr>
    </w:lvl>
    <w:lvl w:ilvl="6" w:tplc="98A46C5C">
      <w:start w:val="1"/>
      <w:numFmt w:val="bullet"/>
      <w:lvlText w:val=""/>
      <w:lvlJc w:val="left"/>
      <w:pPr>
        <w:ind w:left="5040" w:hanging="360"/>
      </w:pPr>
      <w:rPr>
        <w:rFonts w:ascii="Symbol" w:hAnsi="Symbol" w:hint="default"/>
      </w:rPr>
    </w:lvl>
    <w:lvl w:ilvl="7" w:tplc="8F8C7AC6">
      <w:start w:val="1"/>
      <w:numFmt w:val="bullet"/>
      <w:lvlText w:val="o"/>
      <w:lvlJc w:val="left"/>
      <w:pPr>
        <w:ind w:left="5760" w:hanging="360"/>
      </w:pPr>
      <w:rPr>
        <w:rFonts w:ascii="Courier New" w:hAnsi="Courier New" w:hint="default"/>
      </w:rPr>
    </w:lvl>
    <w:lvl w:ilvl="8" w:tplc="608C5BDE">
      <w:start w:val="1"/>
      <w:numFmt w:val="bullet"/>
      <w:lvlText w:val=""/>
      <w:lvlJc w:val="left"/>
      <w:pPr>
        <w:ind w:left="6480" w:hanging="360"/>
      </w:pPr>
      <w:rPr>
        <w:rFonts w:ascii="Wingdings" w:hAnsi="Wingdings" w:hint="default"/>
      </w:rPr>
    </w:lvl>
  </w:abstractNum>
  <w:abstractNum w:abstractNumId="5" w15:restartNumberingAfterBreak="0">
    <w:nsid w:val="0DDB3008"/>
    <w:multiLevelType w:val="hybridMultilevel"/>
    <w:tmpl w:val="ADA04F58"/>
    <w:lvl w:ilvl="0" w:tplc="FF32D6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30FEF"/>
    <w:multiLevelType w:val="hybridMultilevel"/>
    <w:tmpl w:val="F1D0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03DF9"/>
    <w:multiLevelType w:val="hybridMultilevel"/>
    <w:tmpl w:val="7940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3A314"/>
    <w:multiLevelType w:val="hybridMultilevel"/>
    <w:tmpl w:val="F6A6ED08"/>
    <w:lvl w:ilvl="0" w:tplc="E5F6A420">
      <w:start w:val="1"/>
      <w:numFmt w:val="bullet"/>
      <w:lvlText w:val=""/>
      <w:lvlJc w:val="left"/>
      <w:pPr>
        <w:ind w:left="720" w:hanging="360"/>
      </w:pPr>
      <w:rPr>
        <w:rFonts w:ascii="Symbol" w:hAnsi="Symbol" w:hint="default"/>
      </w:rPr>
    </w:lvl>
    <w:lvl w:ilvl="1" w:tplc="D52EE34C">
      <w:start w:val="1"/>
      <w:numFmt w:val="bullet"/>
      <w:lvlText w:val="o"/>
      <w:lvlJc w:val="left"/>
      <w:pPr>
        <w:ind w:left="1440" w:hanging="360"/>
      </w:pPr>
      <w:rPr>
        <w:rFonts w:ascii="Courier New" w:hAnsi="Courier New" w:hint="default"/>
      </w:rPr>
    </w:lvl>
    <w:lvl w:ilvl="2" w:tplc="83DABA8E">
      <w:start w:val="1"/>
      <w:numFmt w:val="bullet"/>
      <w:lvlText w:val=""/>
      <w:lvlJc w:val="left"/>
      <w:pPr>
        <w:ind w:left="2160" w:hanging="360"/>
      </w:pPr>
      <w:rPr>
        <w:rFonts w:ascii="Wingdings" w:hAnsi="Wingdings" w:hint="default"/>
      </w:rPr>
    </w:lvl>
    <w:lvl w:ilvl="3" w:tplc="5502A7E2">
      <w:start w:val="1"/>
      <w:numFmt w:val="bullet"/>
      <w:lvlText w:val=""/>
      <w:lvlJc w:val="left"/>
      <w:pPr>
        <w:ind w:left="2880" w:hanging="360"/>
      </w:pPr>
      <w:rPr>
        <w:rFonts w:ascii="Symbol" w:hAnsi="Symbol" w:hint="default"/>
      </w:rPr>
    </w:lvl>
    <w:lvl w:ilvl="4" w:tplc="081EC94A">
      <w:start w:val="1"/>
      <w:numFmt w:val="bullet"/>
      <w:lvlText w:val="o"/>
      <w:lvlJc w:val="left"/>
      <w:pPr>
        <w:ind w:left="3600" w:hanging="360"/>
      </w:pPr>
      <w:rPr>
        <w:rFonts w:ascii="Courier New" w:hAnsi="Courier New" w:hint="default"/>
      </w:rPr>
    </w:lvl>
    <w:lvl w:ilvl="5" w:tplc="B3F679B2">
      <w:start w:val="1"/>
      <w:numFmt w:val="bullet"/>
      <w:lvlText w:val=""/>
      <w:lvlJc w:val="left"/>
      <w:pPr>
        <w:ind w:left="4320" w:hanging="360"/>
      </w:pPr>
      <w:rPr>
        <w:rFonts w:ascii="Wingdings" w:hAnsi="Wingdings" w:hint="default"/>
      </w:rPr>
    </w:lvl>
    <w:lvl w:ilvl="6" w:tplc="1BEC7016">
      <w:start w:val="1"/>
      <w:numFmt w:val="bullet"/>
      <w:lvlText w:val=""/>
      <w:lvlJc w:val="left"/>
      <w:pPr>
        <w:ind w:left="5040" w:hanging="360"/>
      </w:pPr>
      <w:rPr>
        <w:rFonts w:ascii="Symbol" w:hAnsi="Symbol" w:hint="default"/>
      </w:rPr>
    </w:lvl>
    <w:lvl w:ilvl="7" w:tplc="60A07244">
      <w:start w:val="1"/>
      <w:numFmt w:val="bullet"/>
      <w:lvlText w:val="o"/>
      <w:lvlJc w:val="left"/>
      <w:pPr>
        <w:ind w:left="5760" w:hanging="360"/>
      </w:pPr>
      <w:rPr>
        <w:rFonts w:ascii="Courier New" w:hAnsi="Courier New" w:hint="default"/>
      </w:rPr>
    </w:lvl>
    <w:lvl w:ilvl="8" w:tplc="1DD87312">
      <w:start w:val="1"/>
      <w:numFmt w:val="bullet"/>
      <w:lvlText w:val=""/>
      <w:lvlJc w:val="left"/>
      <w:pPr>
        <w:ind w:left="6480" w:hanging="360"/>
      </w:pPr>
      <w:rPr>
        <w:rFonts w:ascii="Wingdings" w:hAnsi="Wingdings" w:hint="default"/>
      </w:rPr>
    </w:lvl>
  </w:abstractNum>
  <w:abstractNum w:abstractNumId="9" w15:restartNumberingAfterBreak="0">
    <w:nsid w:val="17D75848"/>
    <w:multiLevelType w:val="hybridMultilevel"/>
    <w:tmpl w:val="1E94819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A47D2"/>
    <w:multiLevelType w:val="hybridMultilevel"/>
    <w:tmpl w:val="288E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E73F2"/>
    <w:multiLevelType w:val="hybridMultilevel"/>
    <w:tmpl w:val="B5D6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84722"/>
    <w:multiLevelType w:val="hybridMultilevel"/>
    <w:tmpl w:val="593A9354"/>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3" w15:restartNumberingAfterBreak="0">
    <w:nsid w:val="274C08CF"/>
    <w:multiLevelType w:val="hybridMultilevel"/>
    <w:tmpl w:val="DED66CD0"/>
    <w:lvl w:ilvl="0" w:tplc="E522CC7C">
      <w:start w:val="1"/>
      <w:numFmt w:val="bullet"/>
      <w:lvlText w:val=""/>
      <w:lvlJc w:val="left"/>
      <w:pPr>
        <w:ind w:left="720" w:hanging="360"/>
      </w:pPr>
      <w:rPr>
        <w:rFonts w:ascii="Symbol" w:hAnsi="Symbol" w:hint="default"/>
      </w:rPr>
    </w:lvl>
    <w:lvl w:ilvl="1" w:tplc="584A6218">
      <w:start w:val="1"/>
      <w:numFmt w:val="bullet"/>
      <w:lvlText w:val="o"/>
      <w:lvlJc w:val="left"/>
      <w:pPr>
        <w:ind w:left="1440" w:hanging="360"/>
      </w:pPr>
      <w:rPr>
        <w:rFonts w:ascii="Courier New" w:hAnsi="Courier New" w:hint="default"/>
      </w:rPr>
    </w:lvl>
    <w:lvl w:ilvl="2" w:tplc="96604930">
      <w:start w:val="1"/>
      <w:numFmt w:val="bullet"/>
      <w:lvlText w:val=""/>
      <w:lvlJc w:val="left"/>
      <w:pPr>
        <w:ind w:left="2160" w:hanging="360"/>
      </w:pPr>
      <w:rPr>
        <w:rFonts w:ascii="Wingdings" w:hAnsi="Wingdings" w:hint="default"/>
      </w:rPr>
    </w:lvl>
    <w:lvl w:ilvl="3" w:tplc="0F6AC3B6">
      <w:start w:val="1"/>
      <w:numFmt w:val="bullet"/>
      <w:lvlText w:val=""/>
      <w:lvlJc w:val="left"/>
      <w:pPr>
        <w:ind w:left="2880" w:hanging="360"/>
      </w:pPr>
      <w:rPr>
        <w:rFonts w:ascii="Symbol" w:hAnsi="Symbol" w:hint="default"/>
      </w:rPr>
    </w:lvl>
    <w:lvl w:ilvl="4" w:tplc="C6E0166C">
      <w:start w:val="1"/>
      <w:numFmt w:val="bullet"/>
      <w:lvlText w:val="o"/>
      <w:lvlJc w:val="left"/>
      <w:pPr>
        <w:ind w:left="3600" w:hanging="360"/>
      </w:pPr>
      <w:rPr>
        <w:rFonts w:ascii="Courier New" w:hAnsi="Courier New" w:hint="default"/>
      </w:rPr>
    </w:lvl>
    <w:lvl w:ilvl="5" w:tplc="8D521274">
      <w:start w:val="1"/>
      <w:numFmt w:val="bullet"/>
      <w:lvlText w:val=""/>
      <w:lvlJc w:val="left"/>
      <w:pPr>
        <w:ind w:left="4320" w:hanging="360"/>
      </w:pPr>
      <w:rPr>
        <w:rFonts w:ascii="Wingdings" w:hAnsi="Wingdings" w:hint="default"/>
      </w:rPr>
    </w:lvl>
    <w:lvl w:ilvl="6" w:tplc="5036A240">
      <w:start w:val="1"/>
      <w:numFmt w:val="bullet"/>
      <w:lvlText w:val=""/>
      <w:lvlJc w:val="left"/>
      <w:pPr>
        <w:ind w:left="5040" w:hanging="360"/>
      </w:pPr>
      <w:rPr>
        <w:rFonts w:ascii="Symbol" w:hAnsi="Symbol" w:hint="default"/>
      </w:rPr>
    </w:lvl>
    <w:lvl w:ilvl="7" w:tplc="1F6490C8">
      <w:start w:val="1"/>
      <w:numFmt w:val="bullet"/>
      <w:lvlText w:val="o"/>
      <w:lvlJc w:val="left"/>
      <w:pPr>
        <w:ind w:left="5760" w:hanging="360"/>
      </w:pPr>
      <w:rPr>
        <w:rFonts w:ascii="Courier New" w:hAnsi="Courier New" w:hint="default"/>
      </w:rPr>
    </w:lvl>
    <w:lvl w:ilvl="8" w:tplc="D190372E">
      <w:start w:val="1"/>
      <w:numFmt w:val="bullet"/>
      <w:lvlText w:val=""/>
      <w:lvlJc w:val="left"/>
      <w:pPr>
        <w:ind w:left="6480" w:hanging="360"/>
      </w:pPr>
      <w:rPr>
        <w:rFonts w:ascii="Wingdings" w:hAnsi="Wingdings" w:hint="default"/>
      </w:rPr>
    </w:lvl>
  </w:abstractNum>
  <w:abstractNum w:abstractNumId="14" w15:restartNumberingAfterBreak="0">
    <w:nsid w:val="286B6D25"/>
    <w:multiLevelType w:val="hybridMultilevel"/>
    <w:tmpl w:val="7C6A5DBE"/>
    <w:lvl w:ilvl="0" w:tplc="B64E6EB6">
      <w:start w:val="1"/>
      <w:numFmt w:val="bullet"/>
      <w:lvlText w:val=""/>
      <w:lvlJc w:val="left"/>
      <w:pPr>
        <w:ind w:left="720" w:hanging="360"/>
      </w:pPr>
      <w:rPr>
        <w:rFonts w:ascii="Symbol" w:hAnsi="Symbol" w:hint="default"/>
      </w:rPr>
    </w:lvl>
    <w:lvl w:ilvl="1" w:tplc="9A869274">
      <w:start w:val="1"/>
      <w:numFmt w:val="bullet"/>
      <w:lvlText w:val="o"/>
      <w:lvlJc w:val="left"/>
      <w:pPr>
        <w:ind w:left="1440" w:hanging="360"/>
      </w:pPr>
      <w:rPr>
        <w:rFonts w:ascii="Courier New" w:hAnsi="Courier New" w:hint="default"/>
      </w:rPr>
    </w:lvl>
    <w:lvl w:ilvl="2" w:tplc="174AD540">
      <w:start w:val="1"/>
      <w:numFmt w:val="bullet"/>
      <w:lvlText w:val=""/>
      <w:lvlJc w:val="left"/>
      <w:pPr>
        <w:ind w:left="2160" w:hanging="360"/>
      </w:pPr>
      <w:rPr>
        <w:rFonts w:ascii="Wingdings" w:hAnsi="Wingdings" w:hint="default"/>
      </w:rPr>
    </w:lvl>
    <w:lvl w:ilvl="3" w:tplc="B346FA42">
      <w:start w:val="1"/>
      <w:numFmt w:val="bullet"/>
      <w:lvlText w:val=""/>
      <w:lvlJc w:val="left"/>
      <w:pPr>
        <w:ind w:left="2880" w:hanging="360"/>
      </w:pPr>
      <w:rPr>
        <w:rFonts w:ascii="Symbol" w:hAnsi="Symbol" w:hint="default"/>
      </w:rPr>
    </w:lvl>
    <w:lvl w:ilvl="4" w:tplc="799CCDC2">
      <w:start w:val="1"/>
      <w:numFmt w:val="bullet"/>
      <w:lvlText w:val="o"/>
      <w:lvlJc w:val="left"/>
      <w:pPr>
        <w:ind w:left="3600" w:hanging="360"/>
      </w:pPr>
      <w:rPr>
        <w:rFonts w:ascii="Courier New" w:hAnsi="Courier New" w:hint="default"/>
      </w:rPr>
    </w:lvl>
    <w:lvl w:ilvl="5" w:tplc="34782A8E">
      <w:start w:val="1"/>
      <w:numFmt w:val="bullet"/>
      <w:lvlText w:val=""/>
      <w:lvlJc w:val="left"/>
      <w:pPr>
        <w:ind w:left="4320" w:hanging="360"/>
      </w:pPr>
      <w:rPr>
        <w:rFonts w:ascii="Wingdings" w:hAnsi="Wingdings" w:hint="default"/>
      </w:rPr>
    </w:lvl>
    <w:lvl w:ilvl="6" w:tplc="D5468548">
      <w:start w:val="1"/>
      <w:numFmt w:val="bullet"/>
      <w:lvlText w:val=""/>
      <w:lvlJc w:val="left"/>
      <w:pPr>
        <w:ind w:left="5040" w:hanging="360"/>
      </w:pPr>
      <w:rPr>
        <w:rFonts w:ascii="Symbol" w:hAnsi="Symbol" w:hint="default"/>
      </w:rPr>
    </w:lvl>
    <w:lvl w:ilvl="7" w:tplc="79A4EFC6">
      <w:start w:val="1"/>
      <w:numFmt w:val="bullet"/>
      <w:lvlText w:val="o"/>
      <w:lvlJc w:val="left"/>
      <w:pPr>
        <w:ind w:left="5760" w:hanging="360"/>
      </w:pPr>
      <w:rPr>
        <w:rFonts w:ascii="Courier New" w:hAnsi="Courier New" w:hint="default"/>
      </w:rPr>
    </w:lvl>
    <w:lvl w:ilvl="8" w:tplc="FEF45CEE">
      <w:start w:val="1"/>
      <w:numFmt w:val="bullet"/>
      <w:lvlText w:val=""/>
      <w:lvlJc w:val="left"/>
      <w:pPr>
        <w:ind w:left="6480" w:hanging="360"/>
      </w:pPr>
      <w:rPr>
        <w:rFonts w:ascii="Wingdings" w:hAnsi="Wingdings" w:hint="default"/>
      </w:rPr>
    </w:lvl>
  </w:abstractNum>
  <w:abstractNum w:abstractNumId="15" w15:restartNumberingAfterBreak="0">
    <w:nsid w:val="2CF0255C"/>
    <w:multiLevelType w:val="hybridMultilevel"/>
    <w:tmpl w:val="F626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6CDE6"/>
    <w:multiLevelType w:val="hybridMultilevel"/>
    <w:tmpl w:val="C332FFC4"/>
    <w:lvl w:ilvl="0" w:tplc="B7AE0D9A">
      <w:start w:val="1"/>
      <w:numFmt w:val="bullet"/>
      <w:lvlText w:val=""/>
      <w:lvlJc w:val="left"/>
      <w:pPr>
        <w:ind w:left="720" w:hanging="360"/>
      </w:pPr>
      <w:rPr>
        <w:rFonts w:ascii="Symbol" w:hAnsi="Symbol" w:hint="default"/>
      </w:rPr>
    </w:lvl>
    <w:lvl w:ilvl="1" w:tplc="1346CF22">
      <w:start w:val="1"/>
      <w:numFmt w:val="bullet"/>
      <w:lvlText w:val="o"/>
      <w:lvlJc w:val="left"/>
      <w:pPr>
        <w:ind w:left="1440" w:hanging="360"/>
      </w:pPr>
      <w:rPr>
        <w:rFonts w:ascii="Courier New" w:hAnsi="Courier New" w:hint="default"/>
      </w:rPr>
    </w:lvl>
    <w:lvl w:ilvl="2" w:tplc="DA9C2730">
      <w:start w:val="1"/>
      <w:numFmt w:val="bullet"/>
      <w:lvlText w:val=""/>
      <w:lvlJc w:val="left"/>
      <w:pPr>
        <w:ind w:left="2160" w:hanging="360"/>
      </w:pPr>
      <w:rPr>
        <w:rFonts w:ascii="Wingdings" w:hAnsi="Wingdings" w:hint="default"/>
      </w:rPr>
    </w:lvl>
    <w:lvl w:ilvl="3" w:tplc="D05261F8">
      <w:start w:val="1"/>
      <w:numFmt w:val="bullet"/>
      <w:lvlText w:val=""/>
      <w:lvlJc w:val="left"/>
      <w:pPr>
        <w:ind w:left="2880" w:hanging="360"/>
      </w:pPr>
      <w:rPr>
        <w:rFonts w:ascii="Symbol" w:hAnsi="Symbol" w:hint="default"/>
      </w:rPr>
    </w:lvl>
    <w:lvl w:ilvl="4" w:tplc="CAE06EC8">
      <w:start w:val="1"/>
      <w:numFmt w:val="bullet"/>
      <w:lvlText w:val="o"/>
      <w:lvlJc w:val="left"/>
      <w:pPr>
        <w:ind w:left="3600" w:hanging="360"/>
      </w:pPr>
      <w:rPr>
        <w:rFonts w:ascii="Courier New" w:hAnsi="Courier New" w:hint="default"/>
      </w:rPr>
    </w:lvl>
    <w:lvl w:ilvl="5" w:tplc="6A803C18">
      <w:start w:val="1"/>
      <w:numFmt w:val="bullet"/>
      <w:lvlText w:val=""/>
      <w:lvlJc w:val="left"/>
      <w:pPr>
        <w:ind w:left="4320" w:hanging="360"/>
      </w:pPr>
      <w:rPr>
        <w:rFonts w:ascii="Wingdings" w:hAnsi="Wingdings" w:hint="default"/>
      </w:rPr>
    </w:lvl>
    <w:lvl w:ilvl="6" w:tplc="F92213F6">
      <w:start w:val="1"/>
      <w:numFmt w:val="bullet"/>
      <w:lvlText w:val=""/>
      <w:lvlJc w:val="left"/>
      <w:pPr>
        <w:ind w:left="5040" w:hanging="360"/>
      </w:pPr>
      <w:rPr>
        <w:rFonts w:ascii="Symbol" w:hAnsi="Symbol" w:hint="default"/>
      </w:rPr>
    </w:lvl>
    <w:lvl w:ilvl="7" w:tplc="3AA07514">
      <w:start w:val="1"/>
      <w:numFmt w:val="bullet"/>
      <w:lvlText w:val="o"/>
      <w:lvlJc w:val="left"/>
      <w:pPr>
        <w:ind w:left="5760" w:hanging="360"/>
      </w:pPr>
      <w:rPr>
        <w:rFonts w:ascii="Courier New" w:hAnsi="Courier New" w:hint="default"/>
      </w:rPr>
    </w:lvl>
    <w:lvl w:ilvl="8" w:tplc="E408BFF6">
      <w:start w:val="1"/>
      <w:numFmt w:val="bullet"/>
      <w:lvlText w:val=""/>
      <w:lvlJc w:val="left"/>
      <w:pPr>
        <w:ind w:left="6480" w:hanging="360"/>
      </w:pPr>
      <w:rPr>
        <w:rFonts w:ascii="Wingdings" w:hAnsi="Wingdings" w:hint="default"/>
      </w:rPr>
    </w:lvl>
  </w:abstractNum>
  <w:abstractNum w:abstractNumId="17" w15:restartNumberingAfterBreak="0">
    <w:nsid w:val="4981D895"/>
    <w:multiLevelType w:val="hybridMultilevel"/>
    <w:tmpl w:val="83165EBC"/>
    <w:lvl w:ilvl="0" w:tplc="B7EA06E6">
      <w:start w:val="1"/>
      <w:numFmt w:val="bullet"/>
      <w:lvlText w:val=""/>
      <w:lvlJc w:val="left"/>
      <w:pPr>
        <w:ind w:left="720" w:hanging="360"/>
      </w:pPr>
      <w:rPr>
        <w:rFonts w:ascii="Symbol" w:hAnsi="Symbol" w:hint="default"/>
      </w:rPr>
    </w:lvl>
    <w:lvl w:ilvl="1" w:tplc="06C2BA0A">
      <w:start w:val="1"/>
      <w:numFmt w:val="bullet"/>
      <w:lvlText w:val="o"/>
      <w:lvlJc w:val="left"/>
      <w:pPr>
        <w:ind w:left="1440" w:hanging="360"/>
      </w:pPr>
      <w:rPr>
        <w:rFonts w:ascii="Courier New" w:hAnsi="Courier New" w:hint="default"/>
      </w:rPr>
    </w:lvl>
    <w:lvl w:ilvl="2" w:tplc="BD087BD8">
      <w:start w:val="1"/>
      <w:numFmt w:val="bullet"/>
      <w:lvlText w:val=""/>
      <w:lvlJc w:val="left"/>
      <w:pPr>
        <w:ind w:left="2160" w:hanging="360"/>
      </w:pPr>
      <w:rPr>
        <w:rFonts w:ascii="Wingdings" w:hAnsi="Wingdings" w:hint="default"/>
      </w:rPr>
    </w:lvl>
    <w:lvl w:ilvl="3" w:tplc="748A348E">
      <w:start w:val="1"/>
      <w:numFmt w:val="bullet"/>
      <w:lvlText w:val=""/>
      <w:lvlJc w:val="left"/>
      <w:pPr>
        <w:ind w:left="2880" w:hanging="360"/>
      </w:pPr>
      <w:rPr>
        <w:rFonts w:ascii="Symbol" w:hAnsi="Symbol" w:hint="default"/>
      </w:rPr>
    </w:lvl>
    <w:lvl w:ilvl="4" w:tplc="7AC8E876">
      <w:start w:val="1"/>
      <w:numFmt w:val="bullet"/>
      <w:lvlText w:val="o"/>
      <w:lvlJc w:val="left"/>
      <w:pPr>
        <w:ind w:left="3600" w:hanging="360"/>
      </w:pPr>
      <w:rPr>
        <w:rFonts w:ascii="Courier New" w:hAnsi="Courier New" w:hint="default"/>
      </w:rPr>
    </w:lvl>
    <w:lvl w:ilvl="5" w:tplc="9710C2CE">
      <w:start w:val="1"/>
      <w:numFmt w:val="bullet"/>
      <w:lvlText w:val=""/>
      <w:lvlJc w:val="left"/>
      <w:pPr>
        <w:ind w:left="4320" w:hanging="360"/>
      </w:pPr>
      <w:rPr>
        <w:rFonts w:ascii="Wingdings" w:hAnsi="Wingdings" w:hint="default"/>
      </w:rPr>
    </w:lvl>
    <w:lvl w:ilvl="6" w:tplc="0CB60F12">
      <w:start w:val="1"/>
      <w:numFmt w:val="bullet"/>
      <w:lvlText w:val=""/>
      <w:lvlJc w:val="left"/>
      <w:pPr>
        <w:ind w:left="5040" w:hanging="360"/>
      </w:pPr>
      <w:rPr>
        <w:rFonts w:ascii="Symbol" w:hAnsi="Symbol" w:hint="default"/>
      </w:rPr>
    </w:lvl>
    <w:lvl w:ilvl="7" w:tplc="7E920C3E">
      <w:start w:val="1"/>
      <w:numFmt w:val="bullet"/>
      <w:lvlText w:val="o"/>
      <w:lvlJc w:val="left"/>
      <w:pPr>
        <w:ind w:left="5760" w:hanging="360"/>
      </w:pPr>
      <w:rPr>
        <w:rFonts w:ascii="Courier New" w:hAnsi="Courier New" w:hint="default"/>
      </w:rPr>
    </w:lvl>
    <w:lvl w:ilvl="8" w:tplc="F00A7784">
      <w:start w:val="1"/>
      <w:numFmt w:val="bullet"/>
      <w:lvlText w:val=""/>
      <w:lvlJc w:val="left"/>
      <w:pPr>
        <w:ind w:left="6480" w:hanging="360"/>
      </w:pPr>
      <w:rPr>
        <w:rFonts w:ascii="Wingdings" w:hAnsi="Wingdings" w:hint="default"/>
      </w:rPr>
    </w:lvl>
  </w:abstractNum>
  <w:abstractNum w:abstractNumId="18" w15:restartNumberingAfterBreak="0">
    <w:nsid w:val="4AA2A8BE"/>
    <w:multiLevelType w:val="hybridMultilevel"/>
    <w:tmpl w:val="3A8097BA"/>
    <w:lvl w:ilvl="0" w:tplc="28F24EDE">
      <w:start w:val="1"/>
      <w:numFmt w:val="bullet"/>
      <w:lvlText w:val=""/>
      <w:lvlJc w:val="left"/>
      <w:pPr>
        <w:ind w:left="720" w:hanging="360"/>
      </w:pPr>
      <w:rPr>
        <w:rFonts w:ascii="Symbol" w:hAnsi="Symbol" w:hint="default"/>
      </w:rPr>
    </w:lvl>
    <w:lvl w:ilvl="1" w:tplc="FA263B9A">
      <w:start w:val="1"/>
      <w:numFmt w:val="bullet"/>
      <w:lvlText w:val="o"/>
      <w:lvlJc w:val="left"/>
      <w:pPr>
        <w:ind w:left="1440" w:hanging="360"/>
      </w:pPr>
      <w:rPr>
        <w:rFonts w:ascii="Courier New" w:hAnsi="Courier New" w:hint="default"/>
      </w:rPr>
    </w:lvl>
    <w:lvl w:ilvl="2" w:tplc="D76E1E14">
      <w:start w:val="1"/>
      <w:numFmt w:val="bullet"/>
      <w:lvlText w:val=""/>
      <w:lvlJc w:val="left"/>
      <w:pPr>
        <w:ind w:left="2160" w:hanging="360"/>
      </w:pPr>
      <w:rPr>
        <w:rFonts w:ascii="Wingdings" w:hAnsi="Wingdings" w:hint="default"/>
      </w:rPr>
    </w:lvl>
    <w:lvl w:ilvl="3" w:tplc="5FFEF92E">
      <w:start w:val="1"/>
      <w:numFmt w:val="bullet"/>
      <w:lvlText w:val=""/>
      <w:lvlJc w:val="left"/>
      <w:pPr>
        <w:ind w:left="2880" w:hanging="360"/>
      </w:pPr>
      <w:rPr>
        <w:rFonts w:ascii="Symbol" w:hAnsi="Symbol" w:hint="default"/>
      </w:rPr>
    </w:lvl>
    <w:lvl w:ilvl="4" w:tplc="FACABDF2">
      <w:start w:val="1"/>
      <w:numFmt w:val="bullet"/>
      <w:lvlText w:val="o"/>
      <w:lvlJc w:val="left"/>
      <w:pPr>
        <w:ind w:left="3600" w:hanging="360"/>
      </w:pPr>
      <w:rPr>
        <w:rFonts w:ascii="Courier New" w:hAnsi="Courier New" w:hint="default"/>
      </w:rPr>
    </w:lvl>
    <w:lvl w:ilvl="5" w:tplc="5ECE7980">
      <w:start w:val="1"/>
      <w:numFmt w:val="bullet"/>
      <w:lvlText w:val=""/>
      <w:lvlJc w:val="left"/>
      <w:pPr>
        <w:ind w:left="4320" w:hanging="360"/>
      </w:pPr>
      <w:rPr>
        <w:rFonts w:ascii="Wingdings" w:hAnsi="Wingdings" w:hint="default"/>
      </w:rPr>
    </w:lvl>
    <w:lvl w:ilvl="6" w:tplc="9FAAA40C">
      <w:start w:val="1"/>
      <w:numFmt w:val="bullet"/>
      <w:lvlText w:val=""/>
      <w:lvlJc w:val="left"/>
      <w:pPr>
        <w:ind w:left="5040" w:hanging="360"/>
      </w:pPr>
      <w:rPr>
        <w:rFonts w:ascii="Symbol" w:hAnsi="Symbol" w:hint="default"/>
      </w:rPr>
    </w:lvl>
    <w:lvl w:ilvl="7" w:tplc="F8AC9414">
      <w:start w:val="1"/>
      <w:numFmt w:val="bullet"/>
      <w:lvlText w:val="o"/>
      <w:lvlJc w:val="left"/>
      <w:pPr>
        <w:ind w:left="5760" w:hanging="360"/>
      </w:pPr>
      <w:rPr>
        <w:rFonts w:ascii="Courier New" w:hAnsi="Courier New" w:hint="default"/>
      </w:rPr>
    </w:lvl>
    <w:lvl w:ilvl="8" w:tplc="6D061E44">
      <w:start w:val="1"/>
      <w:numFmt w:val="bullet"/>
      <w:lvlText w:val=""/>
      <w:lvlJc w:val="left"/>
      <w:pPr>
        <w:ind w:left="6480" w:hanging="360"/>
      </w:pPr>
      <w:rPr>
        <w:rFonts w:ascii="Wingdings" w:hAnsi="Wingdings" w:hint="default"/>
      </w:rPr>
    </w:lvl>
  </w:abstractNum>
  <w:abstractNum w:abstractNumId="19" w15:restartNumberingAfterBreak="0">
    <w:nsid w:val="4DCDA167"/>
    <w:multiLevelType w:val="hybridMultilevel"/>
    <w:tmpl w:val="89306FB8"/>
    <w:lvl w:ilvl="0" w:tplc="8932D50C">
      <w:start w:val="1"/>
      <w:numFmt w:val="bullet"/>
      <w:lvlText w:val=""/>
      <w:lvlJc w:val="left"/>
      <w:pPr>
        <w:ind w:left="720" w:hanging="360"/>
      </w:pPr>
      <w:rPr>
        <w:rFonts w:ascii="Symbol" w:hAnsi="Symbol" w:hint="default"/>
      </w:rPr>
    </w:lvl>
    <w:lvl w:ilvl="1" w:tplc="C1CAEE9E">
      <w:start w:val="1"/>
      <w:numFmt w:val="bullet"/>
      <w:lvlText w:val="o"/>
      <w:lvlJc w:val="left"/>
      <w:pPr>
        <w:ind w:left="1440" w:hanging="360"/>
      </w:pPr>
      <w:rPr>
        <w:rFonts w:ascii="Courier New" w:hAnsi="Courier New" w:hint="default"/>
      </w:rPr>
    </w:lvl>
    <w:lvl w:ilvl="2" w:tplc="E05607BE">
      <w:start w:val="1"/>
      <w:numFmt w:val="bullet"/>
      <w:lvlText w:val=""/>
      <w:lvlJc w:val="left"/>
      <w:pPr>
        <w:ind w:left="2160" w:hanging="360"/>
      </w:pPr>
      <w:rPr>
        <w:rFonts w:ascii="Wingdings" w:hAnsi="Wingdings" w:hint="default"/>
      </w:rPr>
    </w:lvl>
    <w:lvl w:ilvl="3" w:tplc="8382A7E4">
      <w:start w:val="1"/>
      <w:numFmt w:val="bullet"/>
      <w:lvlText w:val=""/>
      <w:lvlJc w:val="left"/>
      <w:pPr>
        <w:ind w:left="2880" w:hanging="360"/>
      </w:pPr>
      <w:rPr>
        <w:rFonts w:ascii="Symbol" w:hAnsi="Symbol" w:hint="default"/>
      </w:rPr>
    </w:lvl>
    <w:lvl w:ilvl="4" w:tplc="40CA158C">
      <w:start w:val="1"/>
      <w:numFmt w:val="bullet"/>
      <w:lvlText w:val="o"/>
      <w:lvlJc w:val="left"/>
      <w:pPr>
        <w:ind w:left="3600" w:hanging="360"/>
      </w:pPr>
      <w:rPr>
        <w:rFonts w:ascii="Courier New" w:hAnsi="Courier New" w:hint="default"/>
      </w:rPr>
    </w:lvl>
    <w:lvl w:ilvl="5" w:tplc="0BB0DB3E">
      <w:start w:val="1"/>
      <w:numFmt w:val="bullet"/>
      <w:lvlText w:val=""/>
      <w:lvlJc w:val="left"/>
      <w:pPr>
        <w:ind w:left="4320" w:hanging="360"/>
      </w:pPr>
      <w:rPr>
        <w:rFonts w:ascii="Wingdings" w:hAnsi="Wingdings" w:hint="default"/>
      </w:rPr>
    </w:lvl>
    <w:lvl w:ilvl="6" w:tplc="8E860DFC">
      <w:start w:val="1"/>
      <w:numFmt w:val="bullet"/>
      <w:lvlText w:val=""/>
      <w:lvlJc w:val="left"/>
      <w:pPr>
        <w:ind w:left="5040" w:hanging="360"/>
      </w:pPr>
      <w:rPr>
        <w:rFonts w:ascii="Symbol" w:hAnsi="Symbol" w:hint="default"/>
      </w:rPr>
    </w:lvl>
    <w:lvl w:ilvl="7" w:tplc="FFB0ADB6">
      <w:start w:val="1"/>
      <w:numFmt w:val="bullet"/>
      <w:lvlText w:val="o"/>
      <w:lvlJc w:val="left"/>
      <w:pPr>
        <w:ind w:left="5760" w:hanging="360"/>
      </w:pPr>
      <w:rPr>
        <w:rFonts w:ascii="Courier New" w:hAnsi="Courier New" w:hint="default"/>
      </w:rPr>
    </w:lvl>
    <w:lvl w:ilvl="8" w:tplc="94620416">
      <w:start w:val="1"/>
      <w:numFmt w:val="bullet"/>
      <w:lvlText w:val=""/>
      <w:lvlJc w:val="left"/>
      <w:pPr>
        <w:ind w:left="6480" w:hanging="360"/>
      </w:pPr>
      <w:rPr>
        <w:rFonts w:ascii="Wingdings" w:hAnsi="Wingdings" w:hint="default"/>
      </w:rPr>
    </w:lvl>
  </w:abstractNum>
  <w:abstractNum w:abstractNumId="20" w15:restartNumberingAfterBreak="0">
    <w:nsid w:val="4F08212C"/>
    <w:multiLevelType w:val="hybridMultilevel"/>
    <w:tmpl w:val="B3F4160C"/>
    <w:lvl w:ilvl="0" w:tplc="FF32D636">
      <w:start w:val="1"/>
      <w:numFmt w:val="bullet"/>
      <w:lvlText w:val=""/>
      <w:lvlJc w:val="left"/>
      <w:pPr>
        <w:ind w:left="1067" w:hanging="360"/>
      </w:pPr>
      <w:rPr>
        <w:rFonts w:ascii="Wingdings" w:hAnsi="Wingdings" w:hint="default"/>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21" w15:restartNumberingAfterBreak="0">
    <w:nsid w:val="509A0125"/>
    <w:multiLevelType w:val="hybridMultilevel"/>
    <w:tmpl w:val="C0A289FA"/>
    <w:lvl w:ilvl="0" w:tplc="E0AA8586">
      <w:start w:val="1"/>
      <w:numFmt w:val="bullet"/>
      <w:lvlText w:val=""/>
      <w:lvlJc w:val="left"/>
      <w:pPr>
        <w:ind w:left="720" w:hanging="360"/>
      </w:pPr>
      <w:rPr>
        <w:rFonts w:ascii="Symbol" w:hAnsi="Symbol" w:hint="default"/>
      </w:rPr>
    </w:lvl>
    <w:lvl w:ilvl="1" w:tplc="CA5E029C">
      <w:start w:val="1"/>
      <w:numFmt w:val="bullet"/>
      <w:lvlText w:val="o"/>
      <w:lvlJc w:val="left"/>
      <w:pPr>
        <w:ind w:left="1440" w:hanging="360"/>
      </w:pPr>
      <w:rPr>
        <w:rFonts w:ascii="Courier New" w:hAnsi="Courier New" w:hint="default"/>
      </w:rPr>
    </w:lvl>
    <w:lvl w:ilvl="2" w:tplc="925E8D16">
      <w:start w:val="1"/>
      <w:numFmt w:val="bullet"/>
      <w:lvlText w:val=""/>
      <w:lvlJc w:val="left"/>
      <w:pPr>
        <w:ind w:left="2160" w:hanging="360"/>
      </w:pPr>
      <w:rPr>
        <w:rFonts w:ascii="Wingdings" w:hAnsi="Wingdings" w:hint="default"/>
      </w:rPr>
    </w:lvl>
    <w:lvl w:ilvl="3" w:tplc="01DE1F0C">
      <w:start w:val="1"/>
      <w:numFmt w:val="bullet"/>
      <w:lvlText w:val=""/>
      <w:lvlJc w:val="left"/>
      <w:pPr>
        <w:ind w:left="2880" w:hanging="360"/>
      </w:pPr>
      <w:rPr>
        <w:rFonts w:ascii="Symbol" w:hAnsi="Symbol" w:hint="default"/>
      </w:rPr>
    </w:lvl>
    <w:lvl w:ilvl="4" w:tplc="86145498">
      <w:start w:val="1"/>
      <w:numFmt w:val="bullet"/>
      <w:lvlText w:val="o"/>
      <w:lvlJc w:val="left"/>
      <w:pPr>
        <w:ind w:left="3600" w:hanging="360"/>
      </w:pPr>
      <w:rPr>
        <w:rFonts w:ascii="Courier New" w:hAnsi="Courier New" w:hint="default"/>
      </w:rPr>
    </w:lvl>
    <w:lvl w:ilvl="5" w:tplc="BD087086">
      <w:start w:val="1"/>
      <w:numFmt w:val="bullet"/>
      <w:lvlText w:val=""/>
      <w:lvlJc w:val="left"/>
      <w:pPr>
        <w:ind w:left="4320" w:hanging="360"/>
      </w:pPr>
      <w:rPr>
        <w:rFonts w:ascii="Wingdings" w:hAnsi="Wingdings" w:hint="default"/>
      </w:rPr>
    </w:lvl>
    <w:lvl w:ilvl="6" w:tplc="60C4C046">
      <w:start w:val="1"/>
      <w:numFmt w:val="bullet"/>
      <w:lvlText w:val=""/>
      <w:lvlJc w:val="left"/>
      <w:pPr>
        <w:ind w:left="5040" w:hanging="360"/>
      </w:pPr>
      <w:rPr>
        <w:rFonts w:ascii="Symbol" w:hAnsi="Symbol" w:hint="default"/>
      </w:rPr>
    </w:lvl>
    <w:lvl w:ilvl="7" w:tplc="CC660B5C">
      <w:start w:val="1"/>
      <w:numFmt w:val="bullet"/>
      <w:lvlText w:val="o"/>
      <w:lvlJc w:val="left"/>
      <w:pPr>
        <w:ind w:left="5760" w:hanging="360"/>
      </w:pPr>
      <w:rPr>
        <w:rFonts w:ascii="Courier New" w:hAnsi="Courier New" w:hint="default"/>
      </w:rPr>
    </w:lvl>
    <w:lvl w:ilvl="8" w:tplc="4C8CE8CC">
      <w:start w:val="1"/>
      <w:numFmt w:val="bullet"/>
      <w:lvlText w:val=""/>
      <w:lvlJc w:val="left"/>
      <w:pPr>
        <w:ind w:left="6480" w:hanging="360"/>
      </w:pPr>
      <w:rPr>
        <w:rFonts w:ascii="Wingdings" w:hAnsi="Wingdings" w:hint="default"/>
      </w:rPr>
    </w:lvl>
  </w:abstractNum>
  <w:abstractNum w:abstractNumId="22" w15:restartNumberingAfterBreak="0">
    <w:nsid w:val="5C9E62A4"/>
    <w:multiLevelType w:val="hybridMultilevel"/>
    <w:tmpl w:val="484ACA62"/>
    <w:lvl w:ilvl="0" w:tplc="FF32D6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55DE4"/>
    <w:multiLevelType w:val="hybridMultilevel"/>
    <w:tmpl w:val="3EA48722"/>
    <w:lvl w:ilvl="0" w:tplc="8A52F06C">
      <w:start w:val="1"/>
      <w:numFmt w:val="bullet"/>
      <w:lvlText w:val=""/>
      <w:lvlJc w:val="left"/>
      <w:pPr>
        <w:ind w:left="720" w:hanging="360"/>
      </w:pPr>
      <w:rPr>
        <w:rFonts w:ascii="Symbol" w:hAnsi="Symbol" w:hint="default"/>
      </w:rPr>
    </w:lvl>
    <w:lvl w:ilvl="1" w:tplc="0810B9C4">
      <w:start w:val="1"/>
      <w:numFmt w:val="bullet"/>
      <w:lvlText w:val="o"/>
      <w:lvlJc w:val="left"/>
      <w:pPr>
        <w:ind w:left="1440" w:hanging="360"/>
      </w:pPr>
      <w:rPr>
        <w:rFonts w:ascii="Courier New" w:hAnsi="Courier New" w:hint="default"/>
      </w:rPr>
    </w:lvl>
    <w:lvl w:ilvl="2" w:tplc="49B03E72">
      <w:start w:val="1"/>
      <w:numFmt w:val="bullet"/>
      <w:lvlText w:val=""/>
      <w:lvlJc w:val="left"/>
      <w:pPr>
        <w:ind w:left="2160" w:hanging="360"/>
      </w:pPr>
      <w:rPr>
        <w:rFonts w:ascii="Wingdings" w:hAnsi="Wingdings" w:hint="default"/>
      </w:rPr>
    </w:lvl>
    <w:lvl w:ilvl="3" w:tplc="24F63C8E">
      <w:start w:val="1"/>
      <w:numFmt w:val="bullet"/>
      <w:lvlText w:val=""/>
      <w:lvlJc w:val="left"/>
      <w:pPr>
        <w:ind w:left="2880" w:hanging="360"/>
      </w:pPr>
      <w:rPr>
        <w:rFonts w:ascii="Symbol" w:hAnsi="Symbol" w:hint="default"/>
      </w:rPr>
    </w:lvl>
    <w:lvl w:ilvl="4" w:tplc="A27CD750">
      <w:start w:val="1"/>
      <w:numFmt w:val="bullet"/>
      <w:lvlText w:val="o"/>
      <w:lvlJc w:val="left"/>
      <w:pPr>
        <w:ind w:left="3600" w:hanging="360"/>
      </w:pPr>
      <w:rPr>
        <w:rFonts w:ascii="Courier New" w:hAnsi="Courier New" w:hint="default"/>
      </w:rPr>
    </w:lvl>
    <w:lvl w:ilvl="5" w:tplc="96C8DBCE">
      <w:start w:val="1"/>
      <w:numFmt w:val="bullet"/>
      <w:lvlText w:val=""/>
      <w:lvlJc w:val="left"/>
      <w:pPr>
        <w:ind w:left="4320" w:hanging="360"/>
      </w:pPr>
      <w:rPr>
        <w:rFonts w:ascii="Wingdings" w:hAnsi="Wingdings" w:hint="default"/>
      </w:rPr>
    </w:lvl>
    <w:lvl w:ilvl="6" w:tplc="07E658E8">
      <w:start w:val="1"/>
      <w:numFmt w:val="bullet"/>
      <w:lvlText w:val=""/>
      <w:lvlJc w:val="left"/>
      <w:pPr>
        <w:ind w:left="5040" w:hanging="360"/>
      </w:pPr>
      <w:rPr>
        <w:rFonts w:ascii="Symbol" w:hAnsi="Symbol" w:hint="default"/>
      </w:rPr>
    </w:lvl>
    <w:lvl w:ilvl="7" w:tplc="114AA106">
      <w:start w:val="1"/>
      <w:numFmt w:val="bullet"/>
      <w:lvlText w:val="o"/>
      <w:lvlJc w:val="left"/>
      <w:pPr>
        <w:ind w:left="5760" w:hanging="360"/>
      </w:pPr>
      <w:rPr>
        <w:rFonts w:ascii="Courier New" w:hAnsi="Courier New" w:hint="default"/>
      </w:rPr>
    </w:lvl>
    <w:lvl w:ilvl="8" w:tplc="D8585C50">
      <w:start w:val="1"/>
      <w:numFmt w:val="bullet"/>
      <w:lvlText w:val=""/>
      <w:lvlJc w:val="left"/>
      <w:pPr>
        <w:ind w:left="6480" w:hanging="360"/>
      </w:pPr>
      <w:rPr>
        <w:rFonts w:ascii="Wingdings" w:hAnsi="Wingdings" w:hint="default"/>
      </w:rPr>
    </w:lvl>
  </w:abstractNum>
  <w:abstractNum w:abstractNumId="24" w15:restartNumberingAfterBreak="0">
    <w:nsid w:val="74780800"/>
    <w:multiLevelType w:val="hybridMultilevel"/>
    <w:tmpl w:val="6D500846"/>
    <w:lvl w:ilvl="0" w:tplc="AE8E1D50">
      <w:start w:val="1"/>
      <w:numFmt w:val="bullet"/>
      <w:lvlText w:val=""/>
      <w:lvlJc w:val="left"/>
      <w:pPr>
        <w:ind w:left="720" w:hanging="360"/>
      </w:pPr>
      <w:rPr>
        <w:rFonts w:ascii="Symbol" w:hAnsi="Symbol" w:hint="default"/>
      </w:rPr>
    </w:lvl>
    <w:lvl w:ilvl="1" w:tplc="0DBAD424">
      <w:start w:val="1"/>
      <w:numFmt w:val="bullet"/>
      <w:lvlText w:val="o"/>
      <w:lvlJc w:val="left"/>
      <w:pPr>
        <w:ind w:left="1440" w:hanging="360"/>
      </w:pPr>
      <w:rPr>
        <w:rFonts w:ascii="Courier New" w:hAnsi="Courier New" w:hint="default"/>
      </w:rPr>
    </w:lvl>
    <w:lvl w:ilvl="2" w:tplc="103C2082">
      <w:start w:val="1"/>
      <w:numFmt w:val="bullet"/>
      <w:lvlText w:val=""/>
      <w:lvlJc w:val="left"/>
      <w:pPr>
        <w:ind w:left="2160" w:hanging="360"/>
      </w:pPr>
      <w:rPr>
        <w:rFonts w:ascii="Wingdings" w:hAnsi="Wingdings" w:hint="default"/>
      </w:rPr>
    </w:lvl>
    <w:lvl w:ilvl="3" w:tplc="61E62F54">
      <w:start w:val="1"/>
      <w:numFmt w:val="bullet"/>
      <w:lvlText w:val=""/>
      <w:lvlJc w:val="left"/>
      <w:pPr>
        <w:ind w:left="2880" w:hanging="360"/>
      </w:pPr>
      <w:rPr>
        <w:rFonts w:ascii="Symbol" w:hAnsi="Symbol" w:hint="default"/>
      </w:rPr>
    </w:lvl>
    <w:lvl w:ilvl="4" w:tplc="3488D7DA">
      <w:start w:val="1"/>
      <w:numFmt w:val="bullet"/>
      <w:lvlText w:val="o"/>
      <w:lvlJc w:val="left"/>
      <w:pPr>
        <w:ind w:left="3600" w:hanging="360"/>
      </w:pPr>
      <w:rPr>
        <w:rFonts w:ascii="Courier New" w:hAnsi="Courier New" w:hint="default"/>
      </w:rPr>
    </w:lvl>
    <w:lvl w:ilvl="5" w:tplc="615C7BCA">
      <w:start w:val="1"/>
      <w:numFmt w:val="bullet"/>
      <w:lvlText w:val=""/>
      <w:lvlJc w:val="left"/>
      <w:pPr>
        <w:ind w:left="4320" w:hanging="360"/>
      </w:pPr>
      <w:rPr>
        <w:rFonts w:ascii="Wingdings" w:hAnsi="Wingdings" w:hint="default"/>
      </w:rPr>
    </w:lvl>
    <w:lvl w:ilvl="6" w:tplc="7E0AD1E4">
      <w:start w:val="1"/>
      <w:numFmt w:val="bullet"/>
      <w:lvlText w:val=""/>
      <w:lvlJc w:val="left"/>
      <w:pPr>
        <w:ind w:left="5040" w:hanging="360"/>
      </w:pPr>
      <w:rPr>
        <w:rFonts w:ascii="Symbol" w:hAnsi="Symbol" w:hint="default"/>
      </w:rPr>
    </w:lvl>
    <w:lvl w:ilvl="7" w:tplc="B01A7542">
      <w:start w:val="1"/>
      <w:numFmt w:val="bullet"/>
      <w:lvlText w:val="o"/>
      <w:lvlJc w:val="left"/>
      <w:pPr>
        <w:ind w:left="5760" w:hanging="360"/>
      </w:pPr>
      <w:rPr>
        <w:rFonts w:ascii="Courier New" w:hAnsi="Courier New" w:hint="default"/>
      </w:rPr>
    </w:lvl>
    <w:lvl w:ilvl="8" w:tplc="FB2C4A74">
      <w:start w:val="1"/>
      <w:numFmt w:val="bullet"/>
      <w:lvlText w:val=""/>
      <w:lvlJc w:val="left"/>
      <w:pPr>
        <w:ind w:left="6480" w:hanging="360"/>
      </w:pPr>
      <w:rPr>
        <w:rFonts w:ascii="Wingdings" w:hAnsi="Wingdings" w:hint="default"/>
      </w:rPr>
    </w:lvl>
  </w:abstractNum>
  <w:abstractNum w:abstractNumId="25" w15:restartNumberingAfterBreak="0">
    <w:nsid w:val="7EAA07C7"/>
    <w:multiLevelType w:val="hybridMultilevel"/>
    <w:tmpl w:val="0F56CFAC"/>
    <w:lvl w:ilvl="0" w:tplc="8ED63B3E">
      <w:start w:val="1"/>
      <w:numFmt w:val="bullet"/>
      <w:lvlText w:val=""/>
      <w:lvlJc w:val="left"/>
      <w:pPr>
        <w:ind w:left="720" w:hanging="360"/>
      </w:pPr>
      <w:rPr>
        <w:rFonts w:ascii="Symbol" w:hAnsi="Symbol" w:hint="default"/>
      </w:rPr>
    </w:lvl>
    <w:lvl w:ilvl="1" w:tplc="238E4B5E">
      <w:start w:val="1"/>
      <w:numFmt w:val="bullet"/>
      <w:lvlText w:val="o"/>
      <w:lvlJc w:val="left"/>
      <w:pPr>
        <w:ind w:left="1440" w:hanging="360"/>
      </w:pPr>
      <w:rPr>
        <w:rFonts w:ascii="Courier New" w:hAnsi="Courier New" w:hint="default"/>
      </w:rPr>
    </w:lvl>
    <w:lvl w:ilvl="2" w:tplc="BE041180">
      <w:start w:val="1"/>
      <w:numFmt w:val="bullet"/>
      <w:lvlText w:val=""/>
      <w:lvlJc w:val="left"/>
      <w:pPr>
        <w:ind w:left="2160" w:hanging="360"/>
      </w:pPr>
      <w:rPr>
        <w:rFonts w:ascii="Wingdings" w:hAnsi="Wingdings" w:hint="default"/>
      </w:rPr>
    </w:lvl>
    <w:lvl w:ilvl="3" w:tplc="CAE2E09E">
      <w:start w:val="1"/>
      <w:numFmt w:val="bullet"/>
      <w:lvlText w:val=""/>
      <w:lvlJc w:val="left"/>
      <w:pPr>
        <w:ind w:left="2880" w:hanging="360"/>
      </w:pPr>
      <w:rPr>
        <w:rFonts w:ascii="Symbol" w:hAnsi="Symbol" w:hint="default"/>
      </w:rPr>
    </w:lvl>
    <w:lvl w:ilvl="4" w:tplc="8E028E2A">
      <w:start w:val="1"/>
      <w:numFmt w:val="bullet"/>
      <w:lvlText w:val="o"/>
      <w:lvlJc w:val="left"/>
      <w:pPr>
        <w:ind w:left="3600" w:hanging="360"/>
      </w:pPr>
      <w:rPr>
        <w:rFonts w:ascii="Courier New" w:hAnsi="Courier New" w:hint="default"/>
      </w:rPr>
    </w:lvl>
    <w:lvl w:ilvl="5" w:tplc="49B4EE88">
      <w:start w:val="1"/>
      <w:numFmt w:val="bullet"/>
      <w:lvlText w:val=""/>
      <w:lvlJc w:val="left"/>
      <w:pPr>
        <w:ind w:left="4320" w:hanging="360"/>
      </w:pPr>
      <w:rPr>
        <w:rFonts w:ascii="Wingdings" w:hAnsi="Wingdings" w:hint="default"/>
      </w:rPr>
    </w:lvl>
    <w:lvl w:ilvl="6" w:tplc="89A8806A">
      <w:start w:val="1"/>
      <w:numFmt w:val="bullet"/>
      <w:lvlText w:val=""/>
      <w:lvlJc w:val="left"/>
      <w:pPr>
        <w:ind w:left="5040" w:hanging="360"/>
      </w:pPr>
      <w:rPr>
        <w:rFonts w:ascii="Symbol" w:hAnsi="Symbol" w:hint="default"/>
      </w:rPr>
    </w:lvl>
    <w:lvl w:ilvl="7" w:tplc="F574FB36">
      <w:start w:val="1"/>
      <w:numFmt w:val="bullet"/>
      <w:lvlText w:val="o"/>
      <w:lvlJc w:val="left"/>
      <w:pPr>
        <w:ind w:left="5760" w:hanging="360"/>
      </w:pPr>
      <w:rPr>
        <w:rFonts w:ascii="Courier New" w:hAnsi="Courier New" w:hint="default"/>
      </w:rPr>
    </w:lvl>
    <w:lvl w:ilvl="8" w:tplc="073CF9A6">
      <w:start w:val="1"/>
      <w:numFmt w:val="bullet"/>
      <w:lvlText w:val=""/>
      <w:lvlJc w:val="left"/>
      <w:pPr>
        <w:ind w:left="6480" w:hanging="360"/>
      </w:pPr>
      <w:rPr>
        <w:rFonts w:ascii="Wingdings" w:hAnsi="Wingdings" w:hint="default"/>
      </w:rPr>
    </w:lvl>
  </w:abstractNum>
  <w:num w:numId="1" w16cid:durableId="1778937981">
    <w:abstractNumId w:val="24"/>
  </w:num>
  <w:num w:numId="2" w16cid:durableId="1613241912">
    <w:abstractNumId w:val="23"/>
  </w:num>
  <w:num w:numId="3" w16cid:durableId="1659847338">
    <w:abstractNumId w:val="17"/>
  </w:num>
  <w:num w:numId="4" w16cid:durableId="280652530">
    <w:abstractNumId w:val="14"/>
  </w:num>
  <w:num w:numId="5" w16cid:durableId="1977445713">
    <w:abstractNumId w:val="13"/>
  </w:num>
  <w:num w:numId="6" w16cid:durableId="55520515">
    <w:abstractNumId w:val="18"/>
  </w:num>
  <w:num w:numId="7" w16cid:durableId="121383323">
    <w:abstractNumId w:val="0"/>
  </w:num>
  <w:num w:numId="8" w16cid:durableId="1174228899">
    <w:abstractNumId w:val="16"/>
  </w:num>
  <w:num w:numId="9" w16cid:durableId="13578300">
    <w:abstractNumId w:val="19"/>
  </w:num>
  <w:num w:numId="10" w16cid:durableId="2000232122">
    <w:abstractNumId w:val="8"/>
  </w:num>
  <w:num w:numId="11" w16cid:durableId="301740620">
    <w:abstractNumId w:val="25"/>
  </w:num>
  <w:num w:numId="12" w16cid:durableId="1640258843">
    <w:abstractNumId w:val="21"/>
  </w:num>
  <w:num w:numId="13" w16cid:durableId="380982297">
    <w:abstractNumId w:val="4"/>
  </w:num>
  <w:num w:numId="14" w16cid:durableId="192116919">
    <w:abstractNumId w:val="15"/>
  </w:num>
  <w:num w:numId="15" w16cid:durableId="510874750">
    <w:abstractNumId w:val="9"/>
  </w:num>
  <w:num w:numId="16" w16cid:durableId="1830976696">
    <w:abstractNumId w:val="3"/>
  </w:num>
  <w:num w:numId="17" w16cid:durableId="2100523672">
    <w:abstractNumId w:val="2"/>
  </w:num>
  <w:num w:numId="18" w16cid:durableId="1585650989">
    <w:abstractNumId w:val="1"/>
  </w:num>
  <w:num w:numId="19" w16cid:durableId="1448739060">
    <w:abstractNumId w:val="6"/>
  </w:num>
  <w:num w:numId="20" w16cid:durableId="1975673954">
    <w:abstractNumId w:val="22"/>
  </w:num>
  <w:num w:numId="21" w16cid:durableId="406073425">
    <w:abstractNumId w:val="20"/>
  </w:num>
  <w:num w:numId="22" w16cid:durableId="1872958156">
    <w:abstractNumId w:val="11"/>
  </w:num>
  <w:num w:numId="23" w16cid:durableId="754327325">
    <w:abstractNumId w:val="7"/>
  </w:num>
  <w:num w:numId="24" w16cid:durableId="876892027">
    <w:abstractNumId w:val="5"/>
  </w:num>
  <w:num w:numId="25" w16cid:durableId="2105682093">
    <w:abstractNumId w:val="10"/>
  </w:num>
  <w:num w:numId="26" w16cid:durableId="14758287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00D"/>
    <w:rsid w:val="00000598"/>
    <w:rsid w:val="00003721"/>
    <w:rsid w:val="00007896"/>
    <w:rsid w:val="00011722"/>
    <w:rsid w:val="00014F94"/>
    <w:rsid w:val="00016569"/>
    <w:rsid w:val="00017A2B"/>
    <w:rsid w:val="0002275C"/>
    <w:rsid w:val="00036017"/>
    <w:rsid w:val="000413B9"/>
    <w:rsid w:val="00045577"/>
    <w:rsid w:val="00045B74"/>
    <w:rsid w:val="0005781B"/>
    <w:rsid w:val="00065F6F"/>
    <w:rsid w:val="00075FE7"/>
    <w:rsid w:val="00090507"/>
    <w:rsid w:val="000A1539"/>
    <w:rsid w:val="000A367A"/>
    <w:rsid w:val="000C1561"/>
    <w:rsid w:val="000C58E6"/>
    <w:rsid w:val="000D1CC4"/>
    <w:rsid w:val="000D2C95"/>
    <w:rsid w:val="000D726A"/>
    <w:rsid w:val="000E04CE"/>
    <w:rsid w:val="000E12E1"/>
    <w:rsid w:val="000F180B"/>
    <w:rsid w:val="000F2F57"/>
    <w:rsid w:val="000F35E2"/>
    <w:rsid w:val="000F69D7"/>
    <w:rsid w:val="001039BE"/>
    <w:rsid w:val="00106C1D"/>
    <w:rsid w:val="00106D20"/>
    <w:rsid w:val="0010F47A"/>
    <w:rsid w:val="0012162B"/>
    <w:rsid w:val="001272B8"/>
    <w:rsid w:val="00131D22"/>
    <w:rsid w:val="00136110"/>
    <w:rsid w:val="00141F58"/>
    <w:rsid w:val="00143984"/>
    <w:rsid w:val="00152E86"/>
    <w:rsid w:val="001539C1"/>
    <w:rsid w:val="0015487D"/>
    <w:rsid w:val="00154D31"/>
    <w:rsid w:val="00155C6F"/>
    <w:rsid w:val="00161D26"/>
    <w:rsid w:val="00161EFD"/>
    <w:rsid w:val="00163856"/>
    <w:rsid w:val="00164C87"/>
    <w:rsid w:val="00166897"/>
    <w:rsid w:val="00166976"/>
    <w:rsid w:val="00170C6A"/>
    <w:rsid w:val="00175DBB"/>
    <w:rsid w:val="001807B9"/>
    <w:rsid w:val="0019291A"/>
    <w:rsid w:val="001A3022"/>
    <w:rsid w:val="001A5B3B"/>
    <w:rsid w:val="001A6C2C"/>
    <w:rsid w:val="001C5F91"/>
    <w:rsid w:val="001C77E5"/>
    <w:rsid w:val="001D393C"/>
    <w:rsid w:val="001E7C1A"/>
    <w:rsid w:val="0020513C"/>
    <w:rsid w:val="00207312"/>
    <w:rsid w:val="0020782E"/>
    <w:rsid w:val="00217533"/>
    <w:rsid w:val="00234D1B"/>
    <w:rsid w:val="00241BA3"/>
    <w:rsid w:val="00245E49"/>
    <w:rsid w:val="00247FF3"/>
    <w:rsid w:val="00261F4B"/>
    <w:rsid w:val="002801E2"/>
    <w:rsid w:val="00281817"/>
    <w:rsid w:val="00282227"/>
    <w:rsid w:val="00285747"/>
    <w:rsid w:val="00290E81"/>
    <w:rsid w:val="00291A45"/>
    <w:rsid w:val="00291FDA"/>
    <w:rsid w:val="002934ED"/>
    <w:rsid w:val="0029622F"/>
    <w:rsid w:val="002A1FF1"/>
    <w:rsid w:val="002A50D8"/>
    <w:rsid w:val="002A526A"/>
    <w:rsid w:val="002A58EE"/>
    <w:rsid w:val="002A5EFF"/>
    <w:rsid w:val="002B217B"/>
    <w:rsid w:val="002C6699"/>
    <w:rsid w:val="002D656E"/>
    <w:rsid w:val="002E50BB"/>
    <w:rsid w:val="002E55DB"/>
    <w:rsid w:val="0031051C"/>
    <w:rsid w:val="003134A2"/>
    <w:rsid w:val="003153DB"/>
    <w:rsid w:val="003173AC"/>
    <w:rsid w:val="00320DFA"/>
    <w:rsid w:val="00325762"/>
    <w:rsid w:val="003334F4"/>
    <w:rsid w:val="00336364"/>
    <w:rsid w:val="00357D6E"/>
    <w:rsid w:val="003653DD"/>
    <w:rsid w:val="003665C3"/>
    <w:rsid w:val="00367F54"/>
    <w:rsid w:val="00377B66"/>
    <w:rsid w:val="00382203"/>
    <w:rsid w:val="00386450"/>
    <w:rsid w:val="00395EF4"/>
    <w:rsid w:val="003A017F"/>
    <w:rsid w:val="003A47F2"/>
    <w:rsid w:val="003B3E18"/>
    <w:rsid w:val="003B3EE6"/>
    <w:rsid w:val="003B632F"/>
    <w:rsid w:val="003C2110"/>
    <w:rsid w:val="003D588C"/>
    <w:rsid w:val="003D6A89"/>
    <w:rsid w:val="003D6B07"/>
    <w:rsid w:val="003E052C"/>
    <w:rsid w:val="003E7715"/>
    <w:rsid w:val="003E7A63"/>
    <w:rsid w:val="003F5C79"/>
    <w:rsid w:val="003F67CC"/>
    <w:rsid w:val="003F6AC8"/>
    <w:rsid w:val="003F7A34"/>
    <w:rsid w:val="00404DB5"/>
    <w:rsid w:val="00406544"/>
    <w:rsid w:val="004073B5"/>
    <w:rsid w:val="004123EB"/>
    <w:rsid w:val="00412471"/>
    <w:rsid w:val="004136F0"/>
    <w:rsid w:val="004171A7"/>
    <w:rsid w:val="00427C53"/>
    <w:rsid w:val="00431066"/>
    <w:rsid w:val="0043336B"/>
    <w:rsid w:val="0043500D"/>
    <w:rsid w:val="004359E8"/>
    <w:rsid w:val="00435FE8"/>
    <w:rsid w:val="0045773C"/>
    <w:rsid w:val="004759D2"/>
    <w:rsid w:val="00476524"/>
    <w:rsid w:val="00490E07"/>
    <w:rsid w:val="004935B9"/>
    <w:rsid w:val="00493874"/>
    <w:rsid w:val="004A27BB"/>
    <w:rsid w:val="004A64A6"/>
    <w:rsid w:val="004B17A5"/>
    <w:rsid w:val="004B4B7A"/>
    <w:rsid w:val="004B537F"/>
    <w:rsid w:val="004C00EE"/>
    <w:rsid w:val="004C315E"/>
    <w:rsid w:val="004D232A"/>
    <w:rsid w:val="004D7198"/>
    <w:rsid w:val="004D785F"/>
    <w:rsid w:val="004E2D14"/>
    <w:rsid w:val="004E328A"/>
    <w:rsid w:val="004E7C20"/>
    <w:rsid w:val="004F598F"/>
    <w:rsid w:val="00504A73"/>
    <w:rsid w:val="00517969"/>
    <w:rsid w:val="00517FE4"/>
    <w:rsid w:val="00525A06"/>
    <w:rsid w:val="00535CAB"/>
    <w:rsid w:val="005458C9"/>
    <w:rsid w:val="0054700B"/>
    <w:rsid w:val="0055106B"/>
    <w:rsid w:val="00562229"/>
    <w:rsid w:val="005714AA"/>
    <w:rsid w:val="00584F9C"/>
    <w:rsid w:val="005860B8"/>
    <w:rsid w:val="00590C15"/>
    <w:rsid w:val="00592318"/>
    <w:rsid w:val="005942C4"/>
    <w:rsid w:val="005A2587"/>
    <w:rsid w:val="005A7301"/>
    <w:rsid w:val="005B7F5A"/>
    <w:rsid w:val="005D0871"/>
    <w:rsid w:val="005D0B27"/>
    <w:rsid w:val="005D3D7D"/>
    <w:rsid w:val="005F040B"/>
    <w:rsid w:val="00607873"/>
    <w:rsid w:val="006138DC"/>
    <w:rsid w:val="00617D7C"/>
    <w:rsid w:val="006217D0"/>
    <w:rsid w:val="006222A0"/>
    <w:rsid w:val="006269E3"/>
    <w:rsid w:val="00636D53"/>
    <w:rsid w:val="00641E0B"/>
    <w:rsid w:val="006550B2"/>
    <w:rsid w:val="00655E18"/>
    <w:rsid w:val="00655F9B"/>
    <w:rsid w:val="006606FB"/>
    <w:rsid w:val="00672036"/>
    <w:rsid w:val="00690AE7"/>
    <w:rsid w:val="00692073"/>
    <w:rsid w:val="00692217"/>
    <w:rsid w:val="00694337"/>
    <w:rsid w:val="00697885"/>
    <w:rsid w:val="0069B75E"/>
    <w:rsid w:val="006A67ED"/>
    <w:rsid w:val="006B19CE"/>
    <w:rsid w:val="006C6901"/>
    <w:rsid w:val="006D7E08"/>
    <w:rsid w:val="006E3568"/>
    <w:rsid w:val="006E3F82"/>
    <w:rsid w:val="006E640B"/>
    <w:rsid w:val="006F06CA"/>
    <w:rsid w:val="006F36A2"/>
    <w:rsid w:val="0071365E"/>
    <w:rsid w:val="007271A0"/>
    <w:rsid w:val="00727CB5"/>
    <w:rsid w:val="007315B1"/>
    <w:rsid w:val="00752CE3"/>
    <w:rsid w:val="007579C2"/>
    <w:rsid w:val="00767638"/>
    <w:rsid w:val="007677E9"/>
    <w:rsid w:val="007703C5"/>
    <w:rsid w:val="00770ECF"/>
    <w:rsid w:val="00773CEB"/>
    <w:rsid w:val="007757F3"/>
    <w:rsid w:val="0078093F"/>
    <w:rsid w:val="00794CEC"/>
    <w:rsid w:val="007A7420"/>
    <w:rsid w:val="007B155C"/>
    <w:rsid w:val="007B7AC2"/>
    <w:rsid w:val="007C4AFE"/>
    <w:rsid w:val="007D4C64"/>
    <w:rsid w:val="007E5E12"/>
    <w:rsid w:val="007F7AAD"/>
    <w:rsid w:val="00854AF7"/>
    <w:rsid w:val="008576E5"/>
    <w:rsid w:val="00857E29"/>
    <w:rsid w:val="008614DD"/>
    <w:rsid w:val="008719A9"/>
    <w:rsid w:val="0087452E"/>
    <w:rsid w:val="0087544C"/>
    <w:rsid w:val="00876B06"/>
    <w:rsid w:val="00882021"/>
    <w:rsid w:val="008846CE"/>
    <w:rsid w:val="008A06AF"/>
    <w:rsid w:val="008A1BED"/>
    <w:rsid w:val="008A31CF"/>
    <w:rsid w:val="008A323D"/>
    <w:rsid w:val="008B161C"/>
    <w:rsid w:val="008B58F6"/>
    <w:rsid w:val="008B7683"/>
    <w:rsid w:val="008D1AB4"/>
    <w:rsid w:val="008D73EA"/>
    <w:rsid w:val="008E2424"/>
    <w:rsid w:val="0090012A"/>
    <w:rsid w:val="00907232"/>
    <w:rsid w:val="00912EBB"/>
    <w:rsid w:val="0091734D"/>
    <w:rsid w:val="00920D50"/>
    <w:rsid w:val="00944E7E"/>
    <w:rsid w:val="009471D5"/>
    <w:rsid w:val="009576B2"/>
    <w:rsid w:val="00957767"/>
    <w:rsid w:val="009701A3"/>
    <w:rsid w:val="00974F87"/>
    <w:rsid w:val="0099167D"/>
    <w:rsid w:val="009A2E4F"/>
    <w:rsid w:val="009B3A08"/>
    <w:rsid w:val="009C36AA"/>
    <w:rsid w:val="009C3A6B"/>
    <w:rsid w:val="009D0C4F"/>
    <w:rsid w:val="009D1909"/>
    <w:rsid w:val="009D52F8"/>
    <w:rsid w:val="009E1D99"/>
    <w:rsid w:val="00A17821"/>
    <w:rsid w:val="00A17D09"/>
    <w:rsid w:val="00A20EBB"/>
    <w:rsid w:val="00A23529"/>
    <w:rsid w:val="00A365A6"/>
    <w:rsid w:val="00A40F20"/>
    <w:rsid w:val="00A44311"/>
    <w:rsid w:val="00A53D7D"/>
    <w:rsid w:val="00A57996"/>
    <w:rsid w:val="00A60531"/>
    <w:rsid w:val="00A64CD5"/>
    <w:rsid w:val="00A938AB"/>
    <w:rsid w:val="00A94110"/>
    <w:rsid w:val="00A966E2"/>
    <w:rsid w:val="00A974D1"/>
    <w:rsid w:val="00AA05F6"/>
    <w:rsid w:val="00AA3FD5"/>
    <w:rsid w:val="00AA6E3A"/>
    <w:rsid w:val="00AC6EE1"/>
    <w:rsid w:val="00AD04EF"/>
    <w:rsid w:val="00B000E6"/>
    <w:rsid w:val="00B137E8"/>
    <w:rsid w:val="00B202AC"/>
    <w:rsid w:val="00B31ED0"/>
    <w:rsid w:val="00B32A51"/>
    <w:rsid w:val="00B4289B"/>
    <w:rsid w:val="00B45ACA"/>
    <w:rsid w:val="00B673E0"/>
    <w:rsid w:val="00B6C5C6"/>
    <w:rsid w:val="00B73900"/>
    <w:rsid w:val="00B73956"/>
    <w:rsid w:val="00B75978"/>
    <w:rsid w:val="00B75A87"/>
    <w:rsid w:val="00B7795E"/>
    <w:rsid w:val="00B77C84"/>
    <w:rsid w:val="00B82666"/>
    <w:rsid w:val="00B9357F"/>
    <w:rsid w:val="00B93DB7"/>
    <w:rsid w:val="00B97031"/>
    <w:rsid w:val="00B99BBB"/>
    <w:rsid w:val="00BA0E1D"/>
    <w:rsid w:val="00BA4FAA"/>
    <w:rsid w:val="00BA57DA"/>
    <w:rsid w:val="00BB3329"/>
    <w:rsid w:val="00BC4834"/>
    <w:rsid w:val="00BD17D1"/>
    <w:rsid w:val="00C03CDC"/>
    <w:rsid w:val="00C06E47"/>
    <w:rsid w:val="00C10E70"/>
    <w:rsid w:val="00C1221E"/>
    <w:rsid w:val="00C2723F"/>
    <w:rsid w:val="00C455FB"/>
    <w:rsid w:val="00C51702"/>
    <w:rsid w:val="00C73F9B"/>
    <w:rsid w:val="00C80829"/>
    <w:rsid w:val="00C87C10"/>
    <w:rsid w:val="00C93B3E"/>
    <w:rsid w:val="00CC04E6"/>
    <w:rsid w:val="00CD75C5"/>
    <w:rsid w:val="00CD78B7"/>
    <w:rsid w:val="00CE51A2"/>
    <w:rsid w:val="00CF57D8"/>
    <w:rsid w:val="00CF670E"/>
    <w:rsid w:val="00D00A45"/>
    <w:rsid w:val="00D0170C"/>
    <w:rsid w:val="00D11843"/>
    <w:rsid w:val="00D25805"/>
    <w:rsid w:val="00D54DFA"/>
    <w:rsid w:val="00D63ED6"/>
    <w:rsid w:val="00D64675"/>
    <w:rsid w:val="00D64BB3"/>
    <w:rsid w:val="00D74D1E"/>
    <w:rsid w:val="00D81BDB"/>
    <w:rsid w:val="00D95009"/>
    <w:rsid w:val="00DB26AF"/>
    <w:rsid w:val="00DB3E54"/>
    <w:rsid w:val="00DB7D00"/>
    <w:rsid w:val="00DC22C8"/>
    <w:rsid w:val="00DD5F47"/>
    <w:rsid w:val="00DE5706"/>
    <w:rsid w:val="00DF0146"/>
    <w:rsid w:val="00E0664E"/>
    <w:rsid w:val="00E0667B"/>
    <w:rsid w:val="00E073D5"/>
    <w:rsid w:val="00E1247B"/>
    <w:rsid w:val="00E177E6"/>
    <w:rsid w:val="00E2573C"/>
    <w:rsid w:val="00E31A4A"/>
    <w:rsid w:val="00E333C6"/>
    <w:rsid w:val="00E440F8"/>
    <w:rsid w:val="00E44730"/>
    <w:rsid w:val="00E46038"/>
    <w:rsid w:val="00E477A7"/>
    <w:rsid w:val="00E6699F"/>
    <w:rsid w:val="00E7283C"/>
    <w:rsid w:val="00E7423A"/>
    <w:rsid w:val="00E82274"/>
    <w:rsid w:val="00E975C0"/>
    <w:rsid w:val="00EA0EB9"/>
    <w:rsid w:val="00EA1F79"/>
    <w:rsid w:val="00EA6FEF"/>
    <w:rsid w:val="00EA707D"/>
    <w:rsid w:val="00EB531E"/>
    <w:rsid w:val="00EC53B2"/>
    <w:rsid w:val="00ED541C"/>
    <w:rsid w:val="00EF2627"/>
    <w:rsid w:val="00EF324C"/>
    <w:rsid w:val="00F1548C"/>
    <w:rsid w:val="00F15CD0"/>
    <w:rsid w:val="00F307EE"/>
    <w:rsid w:val="00F3373A"/>
    <w:rsid w:val="00F356BE"/>
    <w:rsid w:val="00F37324"/>
    <w:rsid w:val="00F42EC9"/>
    <w:rsid w:val="00F438A5"/>
    <w:rsid w:val="00F61167"/>
    <w:rsid w:val="00F72178"/>
    <w:rsid w:val="00F82FD9"/>
    <w:rsid w:val="00FA7625"/>
    <w:rsid w:val="00FE6C73"/>
    <w:rsid w:val="00FE6C79"/>
    <w:rsid w:val="00FE7F3C"/>
    <w:rsid w:val="00FF7720"/>
    <w:rsid w:val="00FF7EB9"/>
    <w:rsid w:val="01083381"/>
    <w:rsid w:val="010CAFF8"/>
    <w:rsid w:val="01681A7F"/>
    <w:rsid w:val="016B33EB"/>
    <w:rsid w:val="01A5F532"/>
    <w:rsid w:val="02059445"/>
    <w:rsid w:val="02A087CE"/>
    <w:rsid w:val="02CAB983"/>
    <w:rsid w:val="034983EB"/>
    <w:rsid w:val="0428807A"/>
    <w:rsid w:val="04417120"/>
    <w:rsid w:val="0471C3FC"/>
    <w:rsid w:val="05367671"/>
    <w:rsid w:val="05900A73"/>
    <w:rsid w:val="05DA540C"/>
    <w:rsid w:val="06061270"/>
    <w:rsid w:val="06BD2E54"/>
    <w:rsid w:val="07E44508"/>
    <w:rsid w:val="0815C403"/>
    <w:rsid w:val="0904207C"/>
    <w:rsid w:val="090BA135"/>
    <w:rsid w:val="090FC952"/>
    <w:rsid w:val="0920D2AA"/>
    <w:rsid w:val="0922D569"/>
    <w:rsid w:val="098AA7A8"/>
    <w:rsid w:val="09E42BB7"/>
    <w:rsid w:val="0A178620"/>
    <w:rsid w:val="0A45F4DE"/>
    <w:rsid w:val="0AD48A13"/>
    <w:rsid w:val="0B088A0F"/>
    <w:rsid w:val="0B0DFB7A"/>
    <w:rsid w:val="0B863449"/>
    <w:rsid w:val="0B94C6C8"/>
    <w:rsid w:val="0BC7DD39"/>
    <w:rsid w:val="0C186398"/>
    <w:rsid w:val="0C9E8DCE"/>
    <w:rsid w:val="0D19DFC9"/>
    <w:rsid w:val="0D1C9DAA"/>
    <w:rsid w:val="0D3115DA"/>
    <w:rsid w:val="0D6A6303"/>
    <w:rsid w:val="0D84EBAE"/>
    <w:rsid w:val="0E3D5C1D"/>
    <w:rsid w:val="0E44F06E"/>
    <w:rsid w:val="0E61167E"/>
    <w:rsid w:val="0EB86E0B"/>
    <w:rsid w:val="0ECCE63B"/>
    <w:rsid w:val="0FCC9B27"/>
    <w:rsid w:val="0FCFAE5E"/>
    <w:rsid w:val="1006AF6A"/>
    <w:rsid w:val="10963CF2"/>
    <w:rsid w:val="114EC49B"/>
    <w:rsid w:val="1174FCDF"/>
    <w:rsid w:val="11FB5D2C"/>
    <w:rsid w:val="120486FD"/>
    <w:rsid w:val="120A85E2"/>
    <w:rsid w:val="12A49A4B"/>
    <w:rsid w:val="12DF710A"/>
    <w:rsid w:val="130F225A"/>
    <w:rsid w:val="134FA9AB"/>
    <w:rsid w:val="1377AFE4"/>
    <w:rsid w:val="1389214D"/>
    <w:rsid w:val="144BAC50"/>
    <w:rsid w:val="1462620A"/>
    <w:rsid w:val="14AC9DA1"/>
    <w:rsid w:val="14BAEAC3"/>
    <w:rsid w:val="152DACBA"/>
    <w:rsid w:val="1673FB97"/>
    <w:rsid w:val="16AF50A6"/>
    <w:rsid w:val="1733138C"/>
    <w:rsid w:val="174EB8EF"/>
    <w:rsid w:val="17BCA9E3"/>
    <w:rsid w:val="17EE6CC2"/>
    <w:rsid w:val="18CAA7EA"/>
    <w:rsid w:val="1930061E"/>
    <w:rsid w:val="19634B6B"/>
    <w:rsid w:val="19D66D7A"/>
    <w:rsid w:val="19E83207"/>
    <w:rsid w:val="1AE34A0D"/>
    <w:rsid w:val="1B02B6C8"/>
    <w:rsid w:val="1BBAF1DB"/>
    <w:rsid w:val="1BEE8C35"/>
    <w:rsid w:val="1C0CA42A"/>
    <w:rsid w:val="1C67A6E0"/>
    <w:rsid w:val="1C78877B"/>
    <w:rsid w:val="1CC42DAA"/>
    <w:rsid w:val="1CDDC344"/>
    <w:rsid w:val="1DD96639"/>
    <w:rsid w:val="1E6B41F4"/>
    <w:rsid w:val="1ECD93B4"/>
    <w:rsid w:val="1F4444EC"/>
    <w:rsid w:val="1FCE1717"/>
    <w:rsid w:val="200C967E"/>
    <w:rsid w:val="2040C2BA"/>
    <w:rsid w:val="206FC936"/>
    <w:rsid w:val="20AF0C14"/>
    <w:rsid w:val="211106FB"/>
    <w:rsid w:val="21638C29"/>
    <w:rsid w:val="21789C3E"/>
    <w:rsid w:val="21A866DF"/>
    <w:rsid w:val="21C86B6B"/>
    <w:rsid w:val="2201826A"/>
    <w:rsid w:val="2213871D"/>
    <w:rsid w:val="22AB7696"/>
    <w:rsid w:val="22AFA3D7"/>
    <w:rsid w:val="22BDC007"/>
    <w:rsid w:val="23443740"/>
    <w:rsid w:val="23643BCC"/>
    <w:rsid w:val="2429011F"/>
    <w:rsid w:val="245F5D77"/>
    <w:rsid w:val="24661FB6"/>
    <w:rsid w:val="24BA0C99"/>
    <w:rsid w:val="24FE0769"/>
    <w:rsid w:val="25000C2D"/>
    <w:rsid w:val="25189669"/>
    <w:rsid w:val="253C6AB0"/>
    <w:rsid w:val="25A02AB5"/>
    <w:rsid w:val="25ADC0BE"/>
    <w:rsid w:val="2640D8E5"/>
    <w:rsid w:val="26C43D0D"/>
    <w:rsid w:val="26D4F38D"/>
    <w:rsid w:val="26E6F840"/>
    <w:rsid w:val="27C444A1"/>
    <w:rsid w:val="2837ACEF"/>
    <w:rsid w:val="2878B174"/>
    <w:rsid w:val="288A1DB4"/>
    <w:rsid w:val="28D1FED5"/>
    <w:rsid w:val="291438DE"/>
    <w:rsid w:val="293F6950"/>
    <w:rsid w:val="29B378C4"/>
    <w:rsid w:val="29C09133"/>
    <w:rsid w:val="2A1481D5"/>
    <w:rsid w:val="2A33A917"/>
    <w:rsid w:val="2A5F8C6C"/>
    <w:rsid w:val="2C4D3085"/>
    <w:rsid w:val="2CB487A5"/>
    <w:rsid w:val="2CFFA4B7"/>
    <w:rsid w:val="2D0B1E12"/>
    <w:rsid w:val="2D609635"/>
    <w:rsid w:val="2D6353A9"/>
    <w:rsid w:val="2DCF40B6"/>
    <w:rsid w:val="2DFEE105"/>
    <w:rsid w:val="2E37F804"/>
    <w:rsid w:val="2E40B0C6"/>
    <w:rsid w:val="2E505609"/>
    <w:rsid w:val="2E6420A5"/>
    <w:rsid w:val="2E66134D"/>
    <w:rsid w:val="2EB8BCD2"/>
    <w:rsid w:val="2F39CE73"/>
    <w:rsid w:val="2FA4F352"/>
    <w:rsid w:val="2FC752EB"/>
    <w:rsid w:val="3001E3AE"/>
    <w:rsid w:val="3035034C"/>
    <w:rsid w:val="305ED40A"/>
    <w:rsid w:val="30A2E8F5"/>
    <w:rsid w:val="30BE0C29"/>
    <w:rsid w:val="3213D25E"/>
    <w:rsid w:val="32528C8A"/>
    <w:rsid w:val="32614D50"/>
    <w:rsid w:val="32CCEB82"/>
    <w:rsid w:val="32FC57F7"/>
    <w:rsid w:val="331548F9"/>
    <w:rsid w:val="33A725BE"/>
    <w:rsid w:val="33B44B76"/>
    <w:rsid w:val="33D8875F"/>
    <w:rsid w:val="3400B519"/>
    <w:rsid w:val="344FE9BF"/>
    <w:rsid w:val="3478E7D7"/>
    <w:rsid w:val="348E10BE"/>
    <w:rsid w:val="34CC027E"/>
    <w:rsid w:val="350B2557"/>
    <w:rsid w:val="3583C66A"/>
    <w:rsid w:val="35B45641"/>
    <w:rsid w:val="364134F9"/>
    <w:rsid w:val="3698D7FB"/>
    <w:rsid w:val="36A69E64"/>
    <w:rsid w:val="3709DB5D"/>
    <w:rsid w:val="3780ECB0"/>
    <w:rsid w:val="379EE71C"/>
    <w:rsid w:val="3881EF8A"/>
    <w:rsid w:val="38ABF882"/>
    <w:rsid w:val="38F01025"/>
    <w:rsid w:val="38FD85C5"/>
    <w:rsid w:val="39207C69"/>
    <w:rsid w:val="393A6E61"/>
    <w:rsid w:val="39D18A14"/>
    <w:rsid w:val="39EC9EAF"/>
    <w:rsid w:val="3AC236EC"/>
    <w:rsid w:val="3AFFA207"/>
    <w:rsid w:val="3B091F31"/>
    <w:rsid w:val="3B6D5A75"/>
    <w:rsid w:val="3BB12C9F"/>
    <w:rsid w:val="3BBA0086"/>
    <w:rsid w:val="3C2A0A7B"/>
    <w:rsid w:val="3C592FE2"/>
    <w:rsid w:val="3C809DBE"/>
    <w:rsid w:val="3CC1CCDA"/>
    <w:rsid w:val="3CE27D1B"/>
    <w:rsid w:val="3D168442"/>
    <w:rsid w:val="3D33D4A3"/>
    <w:rsid w:val="3D8D890E"/>
    <w:rsid w:val="3DCE1387"/>
    <w:rsid w:val="3DD23701"/>
    <w:rsid w:val="3DF50043"/>
    <w:rsid w:val="3E09959F"/>
    <w:rsid w:val="3E3F0A9E"/>
    <w:rsid w:val="3E45EEDD"/>
    <w:rsid w:val="3EE9CD08"/>
    <w:rsid w:val="3EF805CF"/>
    <w:rsid w:val="3F22577E"/>
    <w:rsid w:val="3F90D0A4"/>
    <w:rsid w:val="3FC9323B"/>
    <w:rsid w:val="403BA099"/>
    <w:rsid w:val="409148A9"/>
    <w:rsid w:val="40C48658"/>
    <w:rsid w:val="4105B449"/>
    <w:rsid w:val="4147A4E4"/>
    <w:rsid w:val="41B9D2B7"/>
    <w:rsid w:val="41C65D34"/>
    <w:rsid w:val="41E9F565"/>
    <w:rsid w:val="421E13DE"/>
    <w:rsid w:val="425AE0D5"/>
    <w:rsid w:val="42F18B8F"/>
    <w:rsid w:val="42F69340"/>
    <w:rsid w:val="4327832C"/>
    <w:rsid w:val="438AB55E"/>
    <w:rsid w:val="439D87D3"/>
    <w:rsid w:val="43BC088C"/>
    <w:rsid w:val="44000683"/>
    <w:rsid w:val="446441C7"/>
    <w:rsid w:val="44CB49BD"/>
    <w:rsid w:val="4518E155"/>
    <w:rsid w:val="45AF4B55"/>
    <w:rsid w:val="45B66A9F"/>
    <w:rsid w:val="45C706FD"/>
    <w:rsid w:val="46001228"/>
    <w:rsid w:val="4623038D"/>
    <w:rsid w:val="46611B39"/>
    <w:rsid w:val="468D43DA"/>
    <w:rsid w:val="4700FBB6"/>
    <w:rsid w:val="473617A1"/>
    <w:rsid w:val="4742F867"/>
    <w:rsid w:val="47C33352"/>
    <w:rsid w:val="47CB3DEB"/>
    <w:rsid w:val="4829143B"/>
    <w:rsid w:val="483EBC4E"/>
    <w:rsid w:val="48FECB06"/>
    <w:rsid w:val="493E8F19"/>
    <w:rsid w:val="496B1B6E"/>
    <w:rsid w:val="497D9C53"/>
    <w:rsid w:val="49AAD64B"/>
    <w:rsid w:val="49E0CE85"/>
    <w:rsid w:val="49F02749"/>
    <w:rsid w:val="4A419E4A"/>
    <w:rsid w:val="4A57D2BA"/>
    <w:rsid w:val="4A5FD3EF"/>
    <w:rsid w:val="4A89FB21"/>
    <w:rsid w:val="4AB95CCD"/>
    <w:rsid w:val="4AE9958D"/>
    <w:rsid w:val="4AEE872A"/>
    <w:rsid w:val="4AF674B0"/>
    <w:rsid w:val="4B2B654E"/>
    <w:rsid w:val="4B348C5C"/>
    <w:rsid w:val="4BACCA86"/>
    <w:rsid w:val="4C66E65D"/>
    <w:rsid w:val="4C8A578B"/>
    <w:rsid w:val="4C924511"/>
    <w:rsid w:val="4CA1EAFF"/>
    <w:rsid w:val="4DA8CADC"/>
    <w:rsid w:val="4FAEE1F4"/>
    <w:rsid w:val="50F71A70"/>
    <w:rsid w:val="5106FF19"/>
    <w:rsid w:val="5107106C"/>
    <w:rsid w:val="5126A8FA"/>
    <w:rsid w:val="518123F9"/>
    <w:rsid w:val="5185FF81"/>
    <w:rsid w:val="521D5F65"/>
    <w:rsid w:val="52AF3AC9"/>
    <w:rsid w:val="52BDBE96"/>
    <w:rsid w:val="53233970"/>
    <w:rsid w:val="53D06A10"/>
    <w:rsid w:val="5401B385"/>
    <w:rsid w:val="541182F6"/>
    <w:rsid w:val="5440A4A2"/>
    <w:rsid w:val="546C1452"/>
    <w:rsid w:val="54892F46"/>
    <w:rsid w:val="555CF7D8"/>
    <w:rsid w:val="55940190"/>
    <w:rsid w:val="559DAC17"/>
    <w:rsid w:val="55BC081D"/>
    <w:rsid w:val="55F55F58"/>
    <w:rsid w:val="5604FB1B"/>
    <w:rsid w:val="5622C812"/>
    <w:rsid w:val="566368CD"/>
    <w:rsid w:val="566718BB"/>
    <w:rsid w:val="567CC316"/>
    <w:rsid w:val="56DD49DF"/>
    <w:rsid w:val="57120C81"/>
    <w:rsid w:val="57395447"/>
    <w:rsid w:val="5757D87E"/>
    <w:rsid w:val="577A1DC1"/>
    <w:rsid w:val="57BE0B31"/>
    <w:rsid w:val="57C0D008"/>
    <w:rsid w:val="57D4F7B8"/>
    <w:rsid w:val="58029343"/>
    <w:rsid w:val="58B624A4"/>
    <w:rsid w:val="58D524A8"/>
    <w:rsid w:val="595536ED"/>
    <w:rsid w:val="597582DE"/>
    <w:rsid w:val="59A9E797"/>
    <w:rsid w:val="5A05809D"/>
    <w:rsid w:val="5A27B2AB"/>
    <w:rsid w:val="5A3ED0EB"/>
    <w:rsid w:val="5AF3701D"/>
    <w:rsid w:val="5B7F2F9A"/>
    <w:rsid w:val="5B847FE6"/>
    <w:rsid w:val="5BA5413A"/>
    <w:rsid w:val="5BB310FF"/>
    <w:rsid w:val="5C18D542"/>
    <w:rsid w:val="5C2B3F09"/>
    <w:rsid w:val="5C406B41"/>
    <w:rsid w:val="5C7628DD"/>
    <w:rsid w:val="5C99E50E"/>
    <w:rsid w:val="5CD34E65"/>
    <w:rsid w:val="5D1CF581"/>
    <w:rsid w:val="5D641846"/>
    <w:rsid w:val="5E28A810"/>
    <w:rsid w:val="5E3823D0"/>
    <w:rsid w:val="5E4F0288"/>
    <w:rsid w:val="5E9DDF5A"/>
    <w:rsid w:val="5F1B1BA7"/>
    <w:rsid w:val="5F62EA63"/>
    <w:rsid w:val="5F7DDA93"/>
    <w:rsid w:val="5FCBE1ED"/>
    <w:rsid w:val="60472F42"/>
    <w:rsid w:val="608F457F"/>
    <w:rsid w:val="6095796D"/>
    <w:rsid w:val="609DCE56"/>
    <w:rsid w:val="60CE7716"/>
    <w:rsid w:val="6142782B"/>
    <w:rsid w:val="615C505A"/>
    <w:rsid w:val="6168E9BB"/>
    <w:rsid w:val="62499571"/>
    <w:rsid w:val="626189F3"/>
    <w:rsid w:val="628D739B"/>
    <w:rsid w:val="62AA72F8"/>
    <w:rsid w:val="6335DD06"/>
    <w:rsid w:val="63564DF0"/>
    <w:rsid w:val="6365A7A7"/>
    <w:rsid w:val="637F9952"/>
    <w:rsid w:val="638F3E77"/>
    <w:rsid w:val="64214B71"/>
    <w:rsid w:val="64737F93"/>
    <w:rsid w:val="65389332"/>
    <w:rsid w:val="659D57EF"/>
    <w:rsid w:val="65B304A5"/>
    <w:rsid w:val="65C234C3"/>
    <w:rsid w:val="65E11FEE"/>
    <w:rsid w:val="66426FAE"/>
    <w:rsid w:val="666B5DC9"/>
    <w:rsid w:val="66CFBE73"/>
    <w:rsid w:val="67673508"/>
    <w:rsid w:val="67BB4DFA"/>
    <w:rsid w:val="682DDF0F"/>
    <w:rsid w:val="683918CA"/>
    <w:rsid w:val="68812F07"/>
    <w:rsid w:val="68B7BE30"/>
    <w:rsid w:val="693A45B6"/>
    <w:rsid w:val="69407219"/>
    <w:rsid w:val="69DFF159"/>
    <w:rsid w:val="6A0538CC"/>
    <w:rsid w:val="6A075F35"/>
    <w:rsid w:val="6A1CFF68"/>
    <w:rsid w:val="6A45F54D"/>
    <w:rsid w:val="6A7F521E"/>
    <w:rsid w:val="6A7F699B"/>
    <w:rsid w:val="6A80F3CD"/>
    <w:rsid w:val="6B15E0D1"/>
    <w:rsid w:val="6B61B369"/>
    <w:rsid w:val="6B7E17B7"/>
    <w:rsid w:val="6C412F95"/>
    <w:rsid w:val="6CC88095"/>
    <w:rsid w:val="6CCD9B1B"/>
    <w:rsid w:val="6D0C89ED"/>
    <w:rsid w:val="6D14054B"/>
    <w:rsid w:val="6D5A1A01"/>
    <w:rsid w:val="6D9F5F55"/>
    <w:rsid w:val="6E30ED9E"/>
    <w:rsid w:val="6EA6C49C"/>
    <w:rsid w:val="6EAFD5AC"/>
    <w:rsid w:val="6EBE8C60"/>
    <w:rsid w:val="6EE6904C"/>
    <w:rsid w:val="6F3B3C1D"/>
    <w:rsid w:val="6F591E90"/>
    <w:rsid w:val="6FC81208"/>
    <w:rsid w:val="70162488"/>
    <w:rsid w:val="703E98AE"/>
    <w:rsid w:val="70D70017"/>
    <w:rsid w:val="70FDD63B"/>
    <w:rsid w:val="7104E76A"/>
    <w:rsid w:val="724AB526"/>
    <w:rsid w:val="7264C8FF"/>
    <w:rsid w:val="72997533"/>
    <w:rsid w:val="73398F29"/>
    <w:rsid w:val="73A62EA5"/>
    <w:rsid w:val="743B4479"/>
    <w:rsid w:val="745D89BC"/>
    <w:rsid w:val="749F4C12"/>
    <w:rsid w:val="74A42A95"/>
    <w:rsid w:val="74A90C70"/>
    <w:rsid w:val="74E29D5C"/>
    <w:rsid w:val="754B7E1F"/>
    <w:rsid w:val="7555D1D0"/>
    <w:rsid w:val="75CEE97E"/>
    <w:rsid w:val="7634F595"/>
    <w:rsid w:val="7660FF21"/>
    <w:rsid w:val="767E6DBD"/>
    <w:rsid w:val="76F59E80"/>
    <w:rsid w:val="76FC4182"/>
    <w:rsid w:val="77266C1B"/>
    <w:rsid w:val="7739A83A"/>
    <w:rsid w:val="773DB030"/>
    <w:rsid w:val="774C566B"/>
    <w:rsid w:val="776CE656"/>
    <w:rsid w:val="7798A753"/>
    <w:rsid w:val="787EE986"/>
    <w:rsid w:val="789B9DB8"/>
    <w:rsid w:val="78C50712"/>
    <w:rsid w:val="78F43E87"/>
    <w:rsid w:val="7906BF6C"/>
    <w:rsid w:val="79F48C24"/>
    <w:rsid w:val="7A376E19"/>
    <w:rsid w:val="7A427FE6"/>
    <w:rsid w:val="7A49FFD8"/>
    <w:rsid w:val="7A95DCEA"/>
    <w:rsid w:val="7AFDAD25"/>
    <w:rsid w:val="7B05C1FF"/>
    <w:rsid w:val="7B19216A"/>
    <w:rsid w:val="7B2621A1"/>
    <w:rsid w:val="7BAD780E"/>
    <w:rsid w:val="7BB68A48"/>
    <w:rsid w:val="7BC90FA3"/>
    <w:rsid w:val="7C572DF9"/>
    <w:rsid w:val="7CA3CF9E"/>
    <w:rsid w:val="7D3B5D04"/>
    <w:rsid w:val="7D585587"/>
    <w:rsid w:val="7DAE874D"/>
    <w:rsid w:val="7DD50F35"/>
    <w:rsid w:val="7DDA308F"/>
    <w:rsid w:val="7DFD484D"/>
    <w:rsid w:val="7E370A0A"/>
    <w:rsid w:val="7E4B85A8"/>
    <w:rsid w:val="7E877CCC"/>
    <w:rsid w:val="7F02828D"/>
    <w:rsid w:val="7F451104"/>
    <w:rsid w:val="7F62AEDA"/>
    <w:rsid w:val="7F68E70B"/>
    <w:rsid w:val="7F6B82C1"/>
    <w:rsid w:val="7F9918AE"/>
    <w:rsid w:val="7FD8E37E"/>
    <w:rsid w:val="7FFA57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19336"/>
  <w15:docId w15:val="{54A7A67A-7F15-4150-82F0-B2107F37C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EF4"/>
    <w:pPr>
      <w:spacing w:before="120" w:after="0" w:line="240" w:lineRule="auto"/>
    </w:pPr>
    <w:rPr>
      <w:rFonts w:ascii="Open Sans" w:hAnsi="Open Sans"/>
      <w:sz w:val="20"/>
    </w:rPr>
  </w:style>
  <w:style w:type="paragraph" w:styleId="Heading1">
    <w:name w:val="heading 1"/>
    <w:basedOn w:val="Normal"/>
    <w:next w:val="Normal"/>
    <w:link w:val="Heading1Char"/>
    <w:uiPriority w:val="9"/>
    <w:qFormat/>
    <w:rsid w:val="32CCEB82"/>
    <w:pPr>
      <w:keepNext/>
      <w:spacing w:before="240"/>
      <w:outlineLvl w:val="0"/>
    </w:pPr>
    <w:rPr>
      <w:rFonts w:ascii="Trade Gothic LT Std Bold" w:eastAsiaTheme="majorEastAsia" w:hAnsi="Trade Gothic LT Std Bold" w:cstheme="majorBidi"/>
      <w:b/>
      <w:bCs/>
      <w:sz w:val="32"/>
      <w:szCs w:val="32"/>
      <w:u w:val="single"/>
    </w:rPr>
  </w:style>
  <w:style w:type="paragraph" w:styleId="Heading2">
    <w:name w:val="heading 2"/>
    <w:basedOn w:val="Normal"/>
    <w:next w:val="Normal"/>
    <w:link w:val="Heading2Char"/>
    <w:uiPriority w:val="9"/>
    <w:unhideWhenUsed/>
    <w:qFormat/>
    <w:rsid w:val="32CCEB82"/>
    <w:pPr>
      <w:keepNext/>
      <w:spacing w:before="240"/>
      <w:jc w:val="center"/>
      <w:outlineLvl w:val="1"/>
    </w:pPr>
    <w:rPr>
      <w:rFonts w:eastAsia="Open Sans" w:cs="Open Sans"/>
      <w:b/>
      <w:bCs/>
      <w:sz w:val="26"/>
      <w:szCs w:val="26"/>
    </w:rPr>
  </w:style>
  <w:style w:type="paragraph" w:styleId="Heading3">
    <w:name w:val="heading 3"/>
    <w:basedOn w:val="Normal"/>
    <w:next w:val="Normal"/>
    <w:link w:val="Heading3Char"/>
    <w:uiPriority w:val="9"/>
    <w:unhideWhenUsed/>
    <w:qFormat/>
    <w:rsid w:val="00395EF4"/>
    <w:pPr>
      <w:keepNext/>
      <w:keepLines/>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395EF4"/>
    <w:pPr>
      <w:keepNext/>
      <w:keepLines/>
      <w:spacing w:before="240"/>
      <w:outlineLvl w:val="3"/>
    </w:pPr>
    <w:rPr>
      <w:rFonts w:ascii="Trade Gothic LT Std Light" w:eastAsiaTheme="majorEastAsia" w:hAnsi="Trade Gothic LT Std Light" w:cstheme="majorBidi"/>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161C"/>
    <w:pPr>
      <w:spacing w:after="0" w:line="240" w:lineRule="auto"/>
    </w:pPr>
    <w:rPr>
      <w:rFonts w:ascii="Open Sans" w:hAnsi="Open Sans"/>
      <w:sz w:val="20"/>
    </w:rPr>
  </w:style>
  <w:style w:type="paragraph" w:styleId="Title">
    <w:name w:val="Title"/>
    <w:basedOn w:val="Normal"/>
    <w:next w:val="Normal"/>
    <w:link w:val="TitleChar"/>
    <w:uiPriority w:val="10"/>
    <w:qFormat/>
    <w:rsid w:val="00431066"/>
    <w:pPr>
      <w:contextualSpacing/>
    </w:pPr>
    <w:rPr>
      <w:rFonts w:ascii="Trade Gothic LT Std Bold" w:eastAsiaTheme="majorEastAsia" w:hAnsi="Trade Gothic LT Std Bold" w:cstheme="majorBidi"/>
      <w:spacing w:val="-10"/>
      <w:kern w:val="28"/>
      <w:sz w:val="56"/>
      <w:szCs w:val="56"/>
    </w:rPr>
  </w:style>
  <w:style w:type="character" w:customStyle="1" w:styleId="TitleChar">
    <w:name w:val="Title Char"/>
    <w:basedOn w:val="DefaultParagraphFont"/>
    <w:link w:val="Title"/>
    <w:uiPriority w:val="10"/>
    <w:rsid w:val="00431066"/>
    <w:rPr>
      <w:rFonts w:ascii="Trade Gothic LT Std Bold" w:eastAsiaTheme="majorEastAsia" w:hAnsi="Trade Gothic LT Std Bold" w:cstheme="majorBidi"/>
      <w:spacing w:val="-10"/>
      <w:kern w:val="28"/>
      <w:sz w:val="56"/>
      <w:szCs w:val="56"/>
    </w:rPr>
  </w:style>
  <w:style w:type="character" w:customStyle="1" w:styleId="Heading1Char">
    <w:name w:val="Heading 1 Char"/>
    <w:basedOn w:val="DefaultParagraphFont"/>
    <w:link w:val="Heading1"/>
    <w:uiPriority w:val="9"/>
    <w:rsid w:val="32CCEB82"/>
    <w:rPr>
      <w:rFonts w:ascii="Trade Gothic LT Std Bold" w:eastAsiaTheme="majorEastAsia" w:hAnsi="Trade Gothic LT Std Bold" w:cstheme="majorBidi"/>
      <w:b/>
      <w:bCs/>
      <w:sz w:val="32"/>
      <w:szCs w:val="32"/>
      <w:u w:val="single"/>
    </w:rPr>
  </w:style>
  <w:style w:type="character" w:customStyle="1" w:styleId="Heading2Char">
    <w:name w:val="Heading 2 Char"/>
    <w:basedOn w:val="DefaultParagraphFont"/>
    <w:link w:val="Heading2"/>
    <w:uiPriority w:val="9"/>
    <w:rsid w:val="32CCEB82"/>
    <w:rPr>
      <w:rFonts w:ascii="Open Sans" w:eastAsia="Open Sans" w:hAnsi="Open Sans" w:cs="Open Sans"/>
      <w:b/>
      <w:bCs/>
      <w:sz w:val="26"/>
      <w:szCs w:val="26"/>
    </w:rPr>
  </w:style>
  <w:style w:type="character" w:customStyle="1" w:styleId="Heading3Char">
    <w:name w:val="Heading 3 Char"/>
    <w:basedOn w:val="DefaultParagraphFont"/>
    <w:link w:val="Heading3"/>
    <w:uiPriority w:val="9"/>
    <w:rsid w:val="00395EF4"/>
    <w:rPr>
      <w:rFonts w:asciiTheme="majorHAnsi" w:eastAsiaTheme="majorEastAsia" w:hAnsiTheme="majorHAnsi" w:cstheme="majorBidi"/>
      <w:b/>
      <w:sz w:val="24"/>
      <w:szCs w:val="24"/>
    </w:rPr>
  </w:style>
  <w:style w:type="paragraph" w:styleId="ListParagraph">
    <w:name w:val="List Paragraph"/>
    <w:basedOn w:val="Normal"/>
    <w:uiPriority w:val="34"/>
    <w:qFormat/>
    <w:rsid w:val="005A2587"/>
    <w:pPr>
      <w:ind w:left="720"/>
      <w:contextualSpacing/>
    </w:pPr>
  </w:style>
  <w:style w:type="character" w:styleId="Hyperlink">
    <w:name w:val="Hyperlink"/>
    <w:basedOn w:val="DefaultParagraphFont"/>
    <w:uiPriority w:val="99"/>
    <w:unhideWhenUsed/>
    <w:rsid w:val="005A2587"/>
    <w:rPr>
      <w:color w:val="0563C1" w:themeColor="hyperlink"/>
      <w:u w:val="single"/>
    </w:rPr>
  </w:style>
  <w:style w:type="character" w:customStyle="1" w:styleId="Heading4Char">
    <w:name w:val="Heading 4 Char"/>
    <w:basedOn w:val="DefaultParagraphFont"/>
    <w:link w:val="Heading4"/>
    <w:uiPriority w:val="9"/>
    <w:rsid w:val="00395EF4"/>
    <w:rPr>
      <w:rFonts w:ascii="Trade Gothic LT Std Light" w:eastAsiaTheme="majorEastAsia" w:hAnsi="Trade Gothic LT Std Light" w:cstheme="majorBidi"/>
      <w:i/>
      <w:iCs/>
    </w:rPr>
  </w:style>
  <w:style w:type="table" w:styleId="TableGrid">
    <w:name w:val="Table Grid"/>
    <w:basedOn w:val="TableNormal"/>
    <w:rsid w:val="00854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0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0EE"/>
    <w:rPr>
      <w:rFonts w:ascii="Segoe UI" w:hAnsi="Segoe UI" w:cs="Segoe UI"/>
      <w:sz w:val="18"/>
      <w:szCs w:val="18"/>
    </w:rPr>
  </w:style>
  <w:style w:type="paragraph" w:styleId="BodyText2">
    <w:name w:val="Body Text 2"/>
    <w:basedOn w:val="Normal"/>
    <w:link w:val="BodyText2Char"/>
    <w:rsid w:val="006D7E08"/>
    <w:pPr>
      <w:tabs>
        <w:tab w:val="left" w:pos="-720"/>
      </w:tabs>
      <w:suppressAutoHyphens/>
      <w:jc w:val="both"/>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6D7E08"/>
    <w:rPr>
      <w:rFonts w:ascii="Times New Roman" w:eastAsia="Times New Roman" w:hAnsi="Times New Roman" w:cs="Times New Roman"/>
      <w:b/>
      <w:sz w:val="28"/>
      <w:szCs w:val="20"/>
    </w:rPr>
  </w:style>
  <w:style w:type="paragraph" w:customStyle="1" w:styleId="FinePrint">
    <w:name w:val="Fine Print"/>
    <w:basedOn w:val="Normal"/>
    <w:qFormat/>
    <w:rsid w:val="00690AE7"/>
    <w:pPr>
      <w:tabs>
        <w:tab w:val="left" w:pos="-720"/>
      </w:tabs>
      <w:suppressAutoHyphens/>
      <w:spacing w:before="0"/>
    </w:pPr>
    <w:rPr>
      <w:i/>
      <w:sz w:val="18"/>
    </w:rPr>
  </w:style>
  <w:style w:type="paragraph" w:styleId="Header">
    <w:name w:val="header"/>
    <w:basedOn w:val="Normal"/>
    <w:link w:val="HeaderChar"/>
    <w:uiPriority w:val="99"/>
    <w:unhideWhenUsed/>
    <w:rsid w:val="003A47F2"/>
    <w:pPr>
      <w:tabs>
        <w:tab w:val="center" w:pos="4680"/>
        <w:tab w:val="right" w:pos="9360"/>
      </w:tabs>
      <w:spacing w:before="0"/>
    </w:pPr>
  </w:style>
  <w:style w:type="character" w:customStyle="1" w:styleId="HeaderChar">
    <w:name w:val="Header Char"/>
    <w:basedOn w:val="DefaultParagraphFont"/>
    <w:link w:val="Header"/>
    <w:uiPriority w:val="99"/>
    <w:rsid w:val="003A47F2"/>
    <w:rPr>
      <w:rFonts w:ascii="Open Sans" w:hAnsi="Open Sans"/>
      <w:sz w:val="20"/>
    </w:rPr>
  </w:style>
  <w:style w:type="paragraph" w:styleId="Footer">
    <w:name w:val="footer"/>
    <w:basedOn w:val="Normal"/>
    <w:link w:val="FooterChar"/>
    <w:uiPriority w:val="99"/>
    <w:unhideWhenUsed/>
    <w:rsid w:val="003A47F2"/>
    <w:pPr>
      <w:tabs>
        <w:tab w:val="center" w:pos="4680"/>
        <w:tab w:val="right" w:pos="9360"/>
      </w:tabs>
      <w:spacing w:before="0"/>
    </w:pPr>
  </w:style>
  <w:style w:type="character" w:customStyle="1" w:styleId="FooterChar">
    <w:name w:val="Footer Char"/>
    <w:basedOn w:val="DefaultParagraphFont"/>
    <w:link w:val="Footer"/>
    <w:uiPriority w:val="99"/>
    <w:rsid w:val="003A47F2"/>
    <w:rPr>
      <w:rFonts w:ascii="Open Sans" w:hAnsi="Open Sans"/>
      <w:sz w:val="20"/>
    </w:rPr>
  </w:style>
  <w:style w:type="paragraph" w:styleId="Revision">
    <w:name w:val="Revision"/>
    <w:hidden/>
    <w:uiPriority w:val="99"/>
    <w:semiHidden/>
    <w:rsid w:val="0019291A"/>
    <w:pPr>
      <w:spacing w:after="0" w:line="240" w:lineRule="auto"/>
    </w:pPr>
    <w:rPr>
      <w:rFonts w:ascii="Open Sans" w:hAnsi="Open Sans"/>
      <w:sz w:val="20"/>
    </w:rPr>
  </w:style>
  <w:style w:type="character" w:styleId="CommentReference">
    <w:name w:val="annotation reference"/>
    <w:basedOn w:val="DefaultParagraphFont"/>
    <w:uiPriority w:val="99"/>
    <w:semiHidden/>
    <w:unhideWhenUsed/>
    <w:rsid w:val="00164C87"/>
    <w:rPr>
      <w:sz w:val="16"/>
      <w:szCs w:val="16"/>
    </w:rPr>
  </w:style>
  <w:style w:type="paragraph" w:styleId="CommentText">
    <w:name w:val="annotation text"/>
    <w:basedOn w:val="Normal"/>
    <w:link w:val="CommentTextChar"/>
    <w:uiPriority w:val="99"/>
    <w:semiHidden/>
    <w:unhideWhenUsed/>
    <w:rsid w:val="00164C87"/>
    <w:rPr>
      <w:szCs w:val="20"/>
    </w:rPr>
  </w:style>
  <w:style w:type="character" w:customStyle="1" w:styleId="CommentTextChar">
    <w:name w:val="Comment Text Char"/>
    <w:basedOn w:val="DefaultParagraphFont"/>
    <w:link w:val="CommentText"/>
    <w:uiPriority w:val="99"/>
    <w:semiHidden/>
    <w:rsid w:val="00164C87"/>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164C87"/>
    <w:rPr>
      <w:b/>
      <w:bCs/>
    </w:rPr>
  </w:style>
  <w:style w:type="character" w:customStyle="1" w:styleId="CommentSubjectChar">
    <w:name w:val="Comment Subject Char"/>
    <w:basedOn w:val="CommentTextChar"/>
    <w:link w:val="CommentSubject"/>
    <w:uiPriority w:val="99"/>
    <w:semiHidden/>
    <w:rsid w:val="00164C87"/>
    <w:rPr>
      <w:rFonts w:ascii="Open Sans" w:hAnsi="Open Sans"/>
      <w:b/>
      <w:bCs/>
      <w:sz w:val="20"/>
      <w:szCs w:val="20"/>
    </w:rPr>
  </w:style>
  <w:style w:type="character" w:styleId="FollowedHyperlink">
    <w:name w:val="FollowedHyperlink"/>
    <w:basedOn w:val="DefaultParagraphFont"/>
    <w:uiPriority w:val="99"/>
    <w:semiHidden/>
    <w:unhideWhenUsed/>
    <w:rsid w:val="00C06E47"/>
    <w:rPr>
      <w:color w:val="954F72" w:themeColor="followedHyperlink"/>
      <w:u w:val="single"/>
    </w:rPr>
  </w:style>
  <w:style w:type="character" w:styleId="UnresolvedMention">
    <w:name w:val="Unresolved Mention"/>
    <w:basedOn w:val="DefaultParagraphFont"/>
    <w:uiPriority w:val="99"/>
    <w:semiHidden/>
    <w:unhideWhenUsed/>
    <w:rsid w:val="00EF324C"/>
    <w:rPr>
      <w:color w:val="605E5C"/>
      <w:shd w:val="clear" w:color="auto" w:fill="E1DFD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32492">
      <w:bodyDiv w:val="1"/>
      <w:marLeft w:val="0"/>
      <w:marRight w:val="0"/>
      <w:marTop w:val="0"/>
      <w:marBottom w:val="0"/>
      <w:divBdr>
        <w:top w:val="none" w:sz="0" w:space="0" w:color="auto"/>
        <w:left w:val="none" w:sz="0" w:space="0" w:color="auto"/>
        <w:bottom w:val="none" w:sz="0" w:space="0" w:color="auto"/>
        <w:right w:val="none" w:sz="0" w:space="0" w:color="auto"/>
      </w:divBdr>
    </w:div>
    <w:div w:id="559512055">
      <w:bodyDiv w:val="1"/>
      <w:marLeft w:val="0"/>
      <w:marRight w:val="0"/>
      <w:marTop w:val="0"/>
      <w:marBottom w:val="0"/>
      <w:divBdr>
        <w:top w:val="none" w:sz="0" w:space="0" w:color="auto"/>
        <w:left w:val="none" w:sz="0" w:space="0" w:color="auto"/>
        <w:bottom w:val="none" w:sz="0" w:space="0" w:color="auto"/>
        <w:right w:val="none" w:sz="0" w:space="0" w:color="auto"/>
      </w:divBdr>
    </w:div>
    <w:div w:id="589050679">
      <w:bodyDiv w:val="1"/>
      <w:marLeft w:val="0"/>
      <w:marRight w:val="0"/>
      <w:marTop w:val="0"/>
      <w:marBottom w:val="0"/>
      <w:divBdr>
        <w:top w:val="none" w:sz="0" w:space="0" w:color="auto"/>
        <w:left w:val="none" w:sz="0" w:space="0" w:color="auto"/>
        <w:bottom w:val="none" w:sz="0" w:space="0" w:color="auto"/>
        <w:right w:val="none" w:sz="0" w:space="0" w:color="auto"/>
      </w:divBdr>
    </w:div>
    <w:div w:id="757169654">
      <w:bodyDiv w:val="1"/>
      <w:marLeft w:val="0"/>
      <w:marRight w:val="0"/>
      <w:marTop w:val="0"/>
      <w:marBottom w:val="0"/>
      <w:divBdr>
        <w:top w:val="none" w:sz="0" w:space="0" w:color="auto"/>
        <w:left w:val="none" w:sz="0" w:space="0" w:color="auto"/>
        <w:bottom w:val="none" w:sz="0" w:space="0" w:color="auto"/>
        <w:right w:val="none" w:sz="0" w:space="0" w:color="auto"/>
      </w:divBdr>
    </w:div>
    <w:div w:id="761531719">
      <w:bodyDiv w:val="1"/>
      <w:marLeft w:val="0"/>
      <w:marRight w:val="0"/>
      <w:marTop w:val="0"/>
      <w:marBottom w:val="0"/>
      <w:divBdr>
        <w:top w:val="none" w:sz="0" w:space="0" w:color="auto"/>
        <w:left w:val="none" w:sz="0" w:space="0" w:color="auto"/>
        <w:bottom w:val="none" w:sz="0" w:space="0" w:color="auto"/>
        <w:right w:val="none" w:sz="0" w:space="0" w:color="auto"/>
      </w:divBdr>
    </w:div>
    <w:div w:id="1190142854">
      <w:bodyDiv w:val="1"/>
      <w:marLeft w:val="0"/>
      <w:marRight w:val="0"/>
      <w:marTop w:val="0"/>
      <w:marBottom w:val="0"/>
      <w:divBdr>
        <w:top w:val="none" w:sz="0" w:space="0" w:color="auto"/>
        <w:left w:val="none" w:sz="0" w:space="0" w:color="auto"/>
        <w:bottom w:val="none" w:sz="0" w:space="0" w:color="auto"/>
        <w:right w:val="none" w:sz="0" w:space="0" w:color="auto"/>
      </w:divBdr>
    </w:div>
    <w:div w:id="1680159718">
      <w:bodyDiv w:val="1"/>
      <w:marLeft w:val="0"/>
      <w:marRight w:val="0"/>
      <w:marTop w:val="0"/>
      <w:marBottom w:val="0"/>
      <w:divBdr>
        <w:top w:val="none" w:sz="0" w:space="0" w:color="auto"/>
        <w:left w:val="none" w:sz="0" w:space="0" w:color="auto"/>
        <w:bottom w:val="none" w:sz="0" w:space="0" w:color="auto"/>
        <w:right w:val="none" w:sz="0" w:space="0" w:color="auto"/>
      </w:divBdr>
    </w:div>
    <w:div w:id="1763716363">
      <w:bodyDiv w:val="1"/>
      <w:marLeft w:val="0"/>
      <w:marRight w:val="0"/>
      <w:marTop w:val="0"/>
      <w:marBottom w:val="0"/>
      <w:divBdr>
        <w:top w:val="none" w:sz="0" w:space="0" w:color="auto"/>
        <w:left w:val="none" w:sz="0" w:space="0" w:color="auto"/>
        <w:bottom w:val="none" w:sz="0" w:space="0" w:color="auto"/>
        <w:right w:val="none" w:sz="0" w:space="0" w:color="auto"/>
      </w:divBdr>
    </w:div>
    <w:div w:id="1890721189">
      <w:bodyDiv w:val="1"/>
      <w:marLeft w:val="0"/>
      <w:marRight w:val="0"/>
      <w:marTop w:val="0"/>
      <w:marBottom w:val="0"/>
      <w:divBdr>
        <w:top w:val="none" w:sz="0" w:space="0" w:color="auto"/>
        <w:left w:val="none" w:sz="0" w:space="0" w:color="auto"/>
        <w:bottom w:val="none" w:sz="0" w:space="0" w:color="auto"/>
        <w:right w:val="none" w:sz="0" w:space="0" w:color="auto"/>
      </w:divBdr>
    </w:div>
    <w:div w:id="214330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kasparsseattlecatering.com" TargetMode="External"/><Relationship Id="rId26" Type="http://schemas.openxmlformats.org/officeDocument/2006/relationships/hyperlink" Target="http://cwb.org/locations/south-lake-union/" TargetMode="External"/><Relationship Id="rId39" Type="http://schemas.openxmlformats.org/officeDocument/2006/relationships/footer" Target="footer1.xml"/><Relationship Id="rId21" Type="http://schemas.openxmlformats.org/officeDocument/2006/relationships/hyperlink" Target="http://www.cwb.org" TargetMode="External"/><Relationship Id="rId34" Type="http://schemas.openxmlformats.org/officeDocument/2006/relationships/hyperlink" Target="https://playeventrentals.com/"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cwb.org/membership" TargetMode="External"/><Relationship Id="rId32" Type="http://schemas.openxmlformats.org/officeDocument/2006/relationships/hyperlink" Target="https://www.dasound.biz/" TargetMode="External"/><Relationship Id="rId37" Type="http://schemas.openxmlformats.org/officeDocument/2006/relationships/header" Target="header1.xml"/><Relationship Id="rId40" Type="http://schemas.openxmlformats.org/officeDocument/2006/relationships/footer" Target="footer2.xml"/><Relationship Id="rId45"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hyperlink" Target="http://cwb.org/locations/south-lake-union/" TargetMode="External"/><Relationship Id="rId36" Type="http://schemas.openxmlformats.org/officeDocument/2006/relationships/hyperlink" Target="https://www.eventective.com/seattle-wa/av-rental/" TargetMode="External"/><Relationship Id="rId10" Type="http://schemas.openxmlformats.org/officeDocument/2006/relationships/image" Target="media/image3.jpeg"/><Relationship Id="rId19" Type="http://schemas.openxmlformats.org/officeDocument/2006/relationships/hyperlink" Target="https://kasparsseattlecatering.com/cwb-wagner-education-center/" TargetMode="External"/><Relationship Id="rId31" Type="http://schemas.openxmlformats.org/officeDocument/2006/relationships/hyperlink" Target="http://www.seattle.gov/dpd/codesrules/codes/nois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cwb.org/locations/south-lake-union/" TargetMode="External"/><Relationship Id="rId27" Type="http://schemas.openxmlformats.org/officeDocument/2006/relationships/hyperlink" Target="http://seattleparking.spplus.com/seattle-south-lake-union-parking.html" TargetMode="External"/><Relationship Id="rId30" Type="http://schemas.openxmlformats.org/officeDocument/2006/relationships/hyperlink" Target="http://liq.wa.gov/licensing/banquet-permits" TargetMode="External"/><Relationship Id="rId35" Type="http://schemas.openxmlformats.org/officeDocument/2006/relationships/hyperlink" Target="https://meetingtomorrow.com/seattle/audio-visual-rental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wb.org" TargetMode="External"/><Relationship Id="rId25" Type="http://schemas.openxmlformats.org/officeDocument/2006/relationships/hyperlink" Target="http://www.cwb.org/membership" TargetMode="External"/><Relationship Id="rId33" Type="http://schemas.openxmlformats.org/officeDocument/2006/relationships/hyperlink" Target="http://www.seattleeventrentals.com/" TargetMode="External"/><Relationship Id="rId38" Type="http://schemas.openxmlformats.org/officeDocument/2006/relationships/header" Target="header2.xml"/><Relationship Id="rId20" Type="http://schemas.openxmlformats.org/officeDocument/2006/relationships/hyperlink" Target="https://outlook.office365.com/calendar/published/f3315c3df29e423c8989b21aafbc408b@cwb.org/4e28f7db0fa1464981611e7ad97b53f2575668406630368163/calendar.html" TargetMode="Externa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B653D-F680-430A-BAFB-5D14D0DE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3474</Words>
  <Characters>19803</Characters>
  <Application>Microsoft Office Word</Application>
  <DocSecurity>0</DocSecurity>
  <Lines>165</Lines>
  <Paragraphs>46</Paragraphs>
  <ScaleCrop>false</ScaleCrop>
  <Company/>
  <LinksUpToDate>false</LinksUpToDate>
  <CharactersWithSpaces>23231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Hennick</dc:creator>
  <cp:keywords/>
  <dc:description/>
  <cp:lastModifiedBy>Libbie Barnes</cp:lastModifiedBy>
  <cp:revision>28</cp:revision>
  <cp:lastPrinted>2022-07-21T19:53:00Z</cp:lastPrinted>
  <dcterms:created xsi:type="dcterms:W3CDTF">2022-11-17T21:56:00Z</dcterms:created>
  <dcterms:modified xsi:type="dcterms:W3CDTF">2022-11-17T22:12:00Z</dcterms:modified>
</cp:coreProperties>
</file>